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44B4A" w:rsidRPr="00AB5F06" w:rsidRDefault="00AA1525" w:rsidP="00AB5F06">
      <w:pPr>
        <w:pStyle w:val="af1"/>
        <w:rPr>
          <w:rFonts w:asciiTheme="minorHAnsi" w:hAnsiTheme="minorHAnsi"/>
          <w:b/>
          <w:bCs/>
          <w:sz w:val="24"/>
          <w:szCs w:val="24"/>
        </w:rPr>
      </w:pPr>
      <w:r w:rsidRPr="00AB5F06">
        <w:rPr>
          <w:rFonts w:asciiTheme="minorHAnsi" w:hAnsiTheme="minorHAnsi"/>
          <w:b/>
          <w:bCs/>
          <w:sz w:val="24"/>
          <w:szCs w:val="24"/>
        </w:rPr>
        <w:t>ПУБЛИЧНАЯ ОФЕРТА</w:t>
      </w:r>
    </w:p>
    <w:p w14:paraId="00000002" w14:textId="77777777" w:rsidR="00B44B4A" w:rsidRPr="00AB5F06" w:rsidRDefault="00B44B4A" w:rsidP="00AB5F06">
      <w:pPr>
        <w:pStyle w:val="af1"/>
        <w:rPr>
          <w:rFonts w:asciiTheme="minorHAnsi" w:hAnsiTheme="minorHAnsi"/>
          <w:sz w:val="24"/>
          <w:szCs w:val="24"/>
        </w:rPr>
      </w:pPr>
    </w:p>
    <w:p w14:paraId="00000003" w14:textId="5F916262" w:rsidR="00B44B4A" w:rsidRPr="00AB5F06" w:rsidRDefault="00AA1525" w:rsidP="00AB5F06">
      <w:pPr>
        <w:pStyle w:val="af1"/>
        <w:rPr>
          <w:rFonts w:asciiTheme="minorHAnsi" w:hAnsiTheme="minorHAnsi"/>
          <w:sz w:val="24"/>
          <w:szCs w:val="24"/>
        </w:rPr>
      </w:pPr>
      <w:r w:rsidRPr="00AB5F06">
        <w:rPr>
          <w:rFonts w:asciiTheme="minorHAnsi" w:hAnsiTheme="minorHAnsi"/>
          <w:sz w:val="24"/>
          <w:szCs w:val="24"/>
        </w:rPr>
        <w:t>Российская Федерация, г.</w:t>
      </w:r>
      <w:r w:rsidR="00520849" w:rsidRPr="00AB5F06">
        <w:rPr>
          <w:rFonts w:asciiTheme="minorHAnsi" w:hAnsiTheme="minorHAnsi"/>
          <w:sz w:val="24"/>
          <w:szCs w:val="24"/>
          <w:lang w:val="ru-RU"/>
        </w:rPr>
        <w:t xml:space="preserve"> </w:t>
      </w:r>
      <w:r w:rsidRPr="00AB5F06">
        <w:rPr>
          <w:rFonts w:asciiTheme="minorHAnsi" w:hAnsiTheme="minorHAnsi"/>
          <w:sz w:val="24"/>
          <w:szCs w:val="24"/>
        </w:rPr>
        <w:t>Сан</w:t>
      </w:r>
      <w:r w:rsidR="00EA0138" w:rsidRPr="00AB5F06">
        <w:rPr>
          <w:rFonts w:asciiTheme="minorHAnsi" w:hAnsiTheme="minorHAnsi"/>
          <w:sz w:val="24"/>
          <w:szCs w:val="24"/>
        </w:rPr>
        <w:t>кт–Петербург</w:t>
      </w:r>
      <w:r w:rsidR="00EA0138" w:rsidRPr="00AB5F06">
        <w:rPr>
          <w:rFonts w:asciiTheme="minorHAnsi" w:hAnsiTheme="minorHAnsi"/>
          <w:sz w:val="24"/>
          <w:szCs w:val="24"/>
        </w:rPr>
        <w:br/>
        <w:t xml:space="preserve">Дата размещения: </w:t>
      </w:r>
      <w:r w:rsidR="00F6183C">
        <w:rPr>
          <w:rFonts w:asciiTheme="minorHAnsi" w:hAnsiTheme="minorHAnsi"/>
          <w:sz w:val="24"/>
          <w:szCs w:val="24"/>
          <w:lang w:val="ru-RU"/>
        </w:rPr>
        <w:t>30</w:t>
      </w:r>
      <w:r w:rsidR="00EA0138" w:rsidRPr="00AB5F06">
        <w:rPr>
          <w:rFonts w:asciiTheme="minorHAnsi" w:hAnsiTheme="minorHAnsi"/>
          <w:sz w:val="24"/>
          <w:szCs w:val="24"/>
        </w:rPr>
        <w:t>.</w:t>
      </w:r>
      <w:r w:rsidR="00475071">
        <w:rPr>
          <w:rFonts w:asciiTheme="minorHAnsi" w:hAnsiTheme="minorHAnsi"/>
          <w:sz w:val="24"/>
          <w:szCs w:val="24"/>
          <w:lang w:val="ru-RU"/>
        </w:rPr>
        <w:t>01</w:t>
      </w:r>
      <w:r w:rsidRPr="00AB5F06">
        <w:rPr>
          <w:rFonts w:asciiTheme="minorHAnsi" w:hAnsiTheme="minorHAnsi"/>
          <w:sz w:val="24"/>
          <w:szCs w:val="24"/>
        </w:rPr>
        <w:t>.202</w:t>
      </w:r>
      <w:r w:rsidR="00475071">
        <w:rPr>
          <w:rFonts w:asciiTheme="minorHAnsi" w:hAnsiTheme="minorHAnsi"/>
          <w:sz w:val="24"/>
          <w:szCs w:val="24"/>
          <w:lang w:val="ru-RU"/>
        </w:rPr>
        <w:t>6</w:t>
      </w:r>
      <w:r w:rsidRPr="00AB5F06">
        <w:rPr>
          <w:rFonts w:asciiTheme="minorHAnsi" w:hAnsiTheme="minorHAnsi"/>
          <w:sz w:val="24"/>
          <w:szCs w:val="24"/>
        </w:rPr>
        <w:t>г.</w:t>
      </w:r>
    </w:p>
    <w:p w14:paraId="00000004" w14:textId="77777777" w:rsidR="00B44B4A" w:rsidRPr="00AB5F06" w:rsidRDefault="00B44B4A" w:rsidP="00AB5F06">
      <w:pPr>
        <w:pStyle w:val="af1"/>
        <w:rPr>
          <w:rFonts w:asciiTheme="minorHAnsi" w:hAnsiTheme="minorHAnsi"/>
          <w:sz w:val="24"/>
          <w:szCs w:val="24"/>
        </w:rPr>
      </w:pPr>
    </w:p>
    <w:p w14:paraId="2AAD5E51" w14:textId="1C6495F9" w:rsidR="00520849" w:rsidRPr="00AB5F06" w:rsidRDefault="00520849" w:rsidP="00110211">
      <w:pPr>
        <w:pStyle w:val="af1"/>
        <w:ind w:firstLine="720"/>
        <w:jc w:val="both"/>
        <w:rPr>
          <w:rFonts w:asciiTheme="minorHAnsi" w:hAnsiTheme="minorHAnsi"/>
          <w:sz w:val="24"/>
          <w:szCs w:val="24"/>
        </w:rPr>
      </w:pPr>
      <w:r w:rsidRPr="00AB5F06">
        <w:rPr>
          <w:rFonts w:asciiTheme="minorHAnsi" w:hAnsiTheme="minorHAnsi"/>
          <w:sz w:val="24"/>
          <w:szCs w:val="24"/>
        </w:rPr>
        <w:t>Настоящий документ представляет собой предложение от ООО "Лента" (далее — Лента) заключить договор с Клиентом на оформление Электронных Подарочных карт на условиях данной оферты.</w:t>
      </w:r>
    </w:p>
    <w:p w14:paraId="18190CC6" w14:textId="77777777" w:rsidR="0045051D" w:rsidRPr="0045051D" w:rsidRDefault="0045051D" w:rsidP="00110211">
      <w:pPr>
        <w:pStyle w:val="af1"/>
        <w:ind w:firstLine="720"/>
        <w:jc w:val="both"/>
        <w:rPr>
          <w:rFonts w:asciiTheme="minorHAnsi" w:hAnsiTheme="minorHAnsi"/>
          <w:sz w:val="24"/>
          <w:szCs w:val="24"/>
        </w:rPr>
      </w:pPr>
      <w:r w:rsidRPr="0045051D">
        <w:rPr>
          <w:rFonts w:asciiTheme="minorHAnsi" w:hAnsiTheme="minorHAnsi"/>
          <w:sz w:val="24"/>
          <w:szCs w:val="24"/>
        </w:rPr>
        <w:t>Безусловное и полное принятие условий Договора (акцепт) со стороны Клиента осуществляется посредством совершения оплаты за подарочные карты (далее — "Акцепт Договора"). Данное действие клиентом считается акцептом договора, размещенного на сайте Лента.</w:t>
      </w:r>
    </w:p>
    <w:p w14:paraId="493570C8" w14:textId="5E34511F" w:rsidR="00520849" w:rsidRPr="00AB5F06" w:rsidRDefault="00520849" w:rsidP="00110211">
      <w:pPr>
        <w:pStyle w:val="af1"/>
        <w:ind w:firstLine="720"/>
        <w:jc w:val="both"/>
        <w:rPr>
          <w:rFonts w:asciiTheme="minorHAnsi" w:hAnsiTheme="minorHAnsi"/>
          <w:sz w:val="24"/>
          <w:szCs w:val="24"/>
        </w:rPr>
      </w:pPr>
      <w:r w:rsidRPr="00AB5F06">
        <w:rPr>
          <w:rFonts w:asciiTheme="minorHAnsi" w:hAnsiTheme="minorHAnsi"/>
          <w:sz w:val="24"/>
          <w:szCs w:val="24"/>
        </w:rPr>
        <w:t xml:space="preserve">Данный Договор считается заключенным с момента совершения Клиентом указанного действия в соответствии с условиями договора и приравнивается к документу в письменной форме. Заключение Договора подтверждает, что Клиент в полной мере ознакомлен и согласен с </w:t>
      </w:r>
      <w:hyperlink r:id="rId5" w:history="1">
        <w:r w:rsidRPr="00AB5F06">
          <w:rPr>
            <w:rStyle w:val="aa"/>
            <w:rFonts w:asciiTheme="minorHAnsi" w:hAnsiTheme="minorHAnsi"/>
            <w:sz w:val="24"/>
            <w:szCs w:val="24"/>
          </w:rPr>
          <w:t xml:space="preserve">условиями приобретения </w:t>
        </w:r>
        <w:r w:rsidR="00AB5F06" w:rsidRPr="00AB5F06">
          <w:rPr>
            <w:rStyle w:val="aa"/>
            <w:rFonts w:asciiTheme="minorHAnsi" w:hAnsiTheme="minorHAnsi"/>
            <w:sz w:val="24"/>
            <w:szCs w:val="24"/>
            <w:lang w:val="ru-RU"/>
          </w:rPr>
          <w:t xml:space="preserve">и </w:t>
        </w:r>
        <w:r w:rsidR="005133B3">
          <w:rPr>
            <w:rStyle w:val="aa"/>
            <w:rFonts w:asciiTheme="minorHAnsi" w:hAnsiTheme="minorHAnsi"/>
            <w:sz w:val="24"/>
            <w:szCs w:val="24"/>
            <w:lang w:val="ru-RU"/>
          </w:rPr>
          <w:t>П</w:t>
        </w:r>
        <w:proofErr w:type="spellStart"/>
        <w:r w:rsidR="005133B3" w:rsidRPr="00AB5F06">
          <w:rPr>
            <w:rStyle w:val="aa"/>
            <w:rFonts w:asciiTheme="minorHAnsi" w:hAnsiTheme="minorHAnsi"/>
            <w:sz w:val="24"/>
            <w:szCs w:val="24"/>
          </w:rPr>
          <w:t>равилами</w:t>
        </w:r>
        <w:proofErr w:type="spellEnd"/>
        <w:r w:rsidR="005133B3" w:rsidRPr="00AB5F06">
          <w:rPr>
            <w:rStyle w:val="aa"/>
            <w:rFonts w:asciiTheme="minorHAnsi" w:hAnsiTheme="minorHAnsi"/>
            <w:sz w:val="24"/>
            <w:szCs w:val="24"/>
          </w:rPr>
          <w:t xml:space="preserve"> </w:t>
        </w:r>
        <w:r w:rsidR="00AB5F06" w:rsidRPr="00AB5F06">
          <w:rPr>
            <w:rStyle w:val="aa"/>
            <w:rFonts w:asciiTheme="minorHAnsi" w:hAnsiTheme="minorHAnsi"/>
            <w:sz w:val="24"/>
            <w:szCs w:val="24"/>
          </w:rPr>
          <w:t xml:space="preserve">использования </w:t>
        </w:r>
        <w:r w:rsidRPr="00AB5F06">
          <w:rPr>
            <w:rStyle w:val="aa"/>
            <w:rFonts w:asciiTheme="minorHAnsi" w:hAnsiTheme="minorHAnsi"/>
            <w:sz w:val="24"/>
            <w:szCs w:val="24"/>
          </w:rPr>
          <w:t>Электронных Подарочных карт</w:t>
        </w:r>
      </w:hyperlink>
      <w:r w:rsidRPr="00AB5F06">
        <w:rPr>
          <w:rFonts w:asciiTheme="minorHAnsi" w:hAnsiTheme="minorHAnsi"/>
          <w:sz w:val="24"/>
          <w:szCs w:val="24"/>
        </w:rPr>
        <w:t>, обеспеченных Лентой, и, размещенными на Сайте.</w:t>
      </w:r>
    </w:p>
    <w:p w14:paraId="00000008" w14:textId="77777777" w:rsidR="00B44B4A" w:rsidRPr="00F6183C" w:rsidRDefault="00B44B4A" w:rsidP="00110211">
      <w:pPr>
        <w:pStyle w:val="af1"/>
        <w:jc w:val="both"/>
        <w:rPr>
          <w:rFonts w:asciiTheme="minorHAnsi" w:hAnsiTheme="minorHAnsi"/>
          <w:sz w:val="24"/>
          <w:szCs w:val="24"/>
          <w:lang w:val="ru-RU"/>
        </w:rPr>
      </w:pPr>
    </w:p>
    <w:p w14:paraId="6DABFD90" w14:textId="1833F96C" w:rsidR="00520849" w:rsidRPr="00AB5F06" w:rsidRDefault="00520849" w:rsidP="00110211">
      <w:pPr>
        <w:pStyle w:val="af1"/>
        <w:numPr>
          <w:ilvl w:val="0"/>
          <w:numId w:val="4"/>
        </w:numPr>
        <w:jc w:val="both"/>
        <w:rPr>
          <w:rFonts w:asciiTheme="minorHAnsi" w:hAnsiTheme="minorHAnsi"/>
          <w:b/>
          <w:bCs/>
          <w:sz w:val="24"/>
          <w:szCs w:val="24"/>
        </w:rPr>
      </w:pPr>
      <w:r w:rsidRPr="00AB5F06">
        <w:rPr>
          <w:rFonts w:asciiTheme="minorHAnsi" w:hAnsiTheme="minorHAnsi"/>
          <w:b/>
          <w:bCs/>
          <w:sz w:val="24"/>
          <w:szCs w:val="24"/>
        </w:rPr>
        <w:t>Термины и определения</w:t>
      </w:r>
    </w:p>
    <w:p w14:paraId="02D8CB82" w14:textId="77777777" w:rsidR="00520849" w:rsidRPr="00AB5F06" w:rsidRDefault="00520849" w:rsidP="00110211">
      <w:pPr>
        <w:pStyle w:val="af1"/>
        <w:jc w:val="both"/>
        <w:rPr>
          <w:rFonts w:asciiTheme="minorHAnsi" w:hAnsiTheme="minorHAnsi"/>
          <w:sz w:val="24"/>
          <w:szCs w:val="24"/>
        </w:rPr>
      </w:pPr>
      <w:r w:rsidRPr="00AB5F06">
        <w:rPr>
          <w:rFonts w:asciiTheme="minorHAnsi" w:hAnsiTheme="minorHAnsi"/>
          <w:sz w:val="24"/>
          <w:szCs w:val="24"/>
        </w:rPr>
        <w:t>В рамках настоящего Договора следующие термины определены следующим образом:</w:t>
      </w:r>
    </w:p>
    <w:p w14:paraId="5203E383" w14:textId="77777777" w:rsidR="00520849" w:rsidRPr="00AB5F06" w:rsidRDefault="00520849" w:rsidP="00110211">
      <w:pPr>
        <w:pStyle w:val="af1"/>
        <w:jc w:val="both"/>
        <w:rPr>
          <w:rFonts w:asciiTheme="minorHAnsi" w:hAnsiTheme="minorHAnsi"/>
          <w:sz w:val="24"/>
          <w:szCs w:val="24"/>
        </w:rPr>
      </w:pPr>
      <w:r w:rsidRPr="00AB5F06">
        <w:rPr>
          <w:rFonts w:asciiTheme="minorHAnsi" w:hAnsiTheme="minorHAnsi"/>
          <w:b/>
          <w:sz w:val="24"/>
          <w:szCs w:val="24"/>
        </w:rPr>
        <w:t>Публичная оферта:</w:t>
      </w:r>
      <w:r w:rsidRPr="00AB5F06">
        <w:rPr>
          <w:rFonts w:asciiTheme="minorHAnsi" w:hAnsiTheme="minorHAnsi"/>
          <w:sz w:val="24"/>
          <w:szCs w:val="24"/>
        </w:rPr>
        <w:t xml:space="preserve"> Настоящее предложение на оформление Электронных Подарочных карт (ЭПК) сети Лента.</w:t>
      </w:r>
    </w:p>
    <w:p w14:paraId="7A3BF5A6" w14:textId="23E112CE" w:rsidR="00520849" w:rsidRPr="00AB5F06" w:rsidRDefault="00520849" w:rsidP="00110211">
      <w:pPr>
        <w:pStyle w:val="af1"/>
        <w:jc w:val="both"/>
        <w:rPr>
          <w:rFonts w:asciiTheme="minorHAnsi" w:hAnsiTheme="minorHAnsi"/>
          <w:sz w:val="24"/>
          <w:szCs w:val="24"/>
        </w:rPr>
      </w:pPr>
      <w:r w:rsidRPr="00AB5F06">
        <w:rPr>
          <w:rFonts w:asciiTheme="minorHAnsi" w:hAnsiTheme="minorHAnsi"/>
          <w:b/>
          <w:sz w:val="24"/>
          <w:szCs w:val="24"/>
        </w:rPr>
        <w:t>Договор на оформление Электронных Подарочных карт (далее — Договор)</w:t>
      </w:r>
      <w:proofErr w:type="gramStart"/>
      <w:r w:rsidRPr="00AB5F06">
        <w:rPr>
          <w:rFonts w:asciiTheme="minorHAnsi" w:hAnsiTheme="minorHAnsi"/>
          <w:b/>
          <w:sz w:val="24"/>
          <w:szCs w:val="24"/>
        </w:rPr>
        <w:t>:</w:t>
      </w:r>
      <w:r w:rsidRPr="00AB5F06">
        <w:rPr>
          <w:rFonts w:asciiTheme="minorHAnsi" w:hAnsiTheme="minorHAnsi"/>
          <w:sz w:val="24"/>
          <w:szCs w:val="24"/>
        </w:rPr>
        <w:t xml:space="preserve"> Заключается</w:t>
      </w:r>
      <w:proofErr w:type="gramEnd"/>
      <w:r w:rsidRPr="00AB5F06">
        <w:rPr>
          <w:rFonts w:asciiTheme="minorHAnsi" w:hAnsiTheme="minorHAnsi"/>
          <w:sz w:val="24"/>
          <w:szCs w:val="24"/>
        </w:rPr>
        <w:t xml:space="preserve"> путем акцепта Клиентом Публичной оферты посредством выполнения действий, указанных во втором абзаце Публичной оферты. Любые упоминания в Публичной оферте о Договоре (статьи/пункты) и/или его условиях относятся к Публичной оферте (ее статья/пункт) и/или условиям.</w:t>
      </w:r>
    </w:p>
    <w:p w14:paraId="694BE913" w14:textId="643F8D8F" w:rsidR="00520849" w:rsidRPr="00AB5F06" w:rsidRDefault="00520849" w:rsidP="00110211">
      <w:pPr>
        <w:pStyle w:val="af1"/>
        <w:jc w:val="both"/>
        <w:rPr>
          <w:rFonts w:asciiTheme="minorHAnsi" w:hAnsiTheme="minorHAnsi"/>
          <w:color w:val="000000"/>
          <w:sz w:val="24"/>
          <w:szCs w:val="24"/>
        </w:rPr>
      </w:pPr>
      <w:r w:rsidRPr="00AB5F06">
        <w:rPr>
          <w:rFonts w:asciiTheme="minorHAnsi" w:hAnsiTheme="minorHAnsi"/>
          <w:b/>
          <w:sz w:val="24"/>
          <w:szCs w:val="24"/>
        </w:rPr>
        <w:t>Электронная По</w:t>
      </w:r>
      <w:r w:rsidRPr="00AB5F06">
        <w:rPr>
          <w:rFonts w:asciiTheme="minorHAnsi" w:hAnsiTheme="minorHAnsi"/>
          <w:b/>
          <w:color w:val="000000"/>
          <w:sz w:val="24"/>
          <w:szCs w:val="24"/>
        </w:rPr>
        <w:t>дарочная Карта (ЭПК):</w:t>
      </w:r>
      <w:r w:rsidRPr="00AB5F06">
        <w:rPr>
          <w:rFonts w:asciiTheme="minorHAnsi" w:hAnsiTheme="minorHAnsi"/>
          <w:color w:val="000000"/>
          <w:sz w:val="24"/>
          <w:szCs w:val="24"/>
        </w:rPr>
        <w:t xml:space="preserve"> Неперсонифицированный электронный документ, создаваемый или размещаемый </w:t>
      </w:r>
      <w:r w:rsidR="005133B3" w:rsidRPr="00AB5F06">
        <w:rPr>
          <w:rFonts w:asciiTheme="minorHAnsi" w:hAnsiTheme="minorHAnsi"/>
          <w:color w:val="000000"/>
          <w:sz w:val="24"/>
          <w:szCs w:val="24"/>
        </w:rPr>
        <w:t>Лент</w:t>
      </w:r>
      <w:r w:rsidR="005133B3">
        <w:rPr>
          <w:rFonts w:asciiTheme="minorHAnsi" w:hAnsiTheme="minorHAnsi"/>
          <w:color w:val="000000"/>
          <w:sz w:val="24"/>
          <w:szCs w:val="24"/>
          <w:lang w:val="ru-RU"/>
        </w:rPr>
        <w:t>ой</w:t>
      </w:r>
      <w:r w:rsidRPr="00AB5F06">
        <w:rPr>
          <w:rFonts w:asciiTheme="minorHAnsi" w:hAnsiTheme="minorHAnsi"/>
          <w:color w:val="000000"/>
          <w:sz w:val="24"/>
          <w:szCs w:val="24"/>
        </w:rPr>
        <w:t xml:space="preserve">, представляющий собой электронное или SMS-сообщение, отправляемое на </w:t>
      </w:r>
      <w:proofErr w:type="spellStart"/>
      <w:r w:rsidRPr="00AB5F06">
        <w:rPr>
          <w:rFonts w:asciiTheme="minorHAnsi" w:hAnsiTheme="minorHAnsi"/>
          <w:color w:val="000000"/>
          <w:sz w:val="24"/>
          <w:szCs w:val="24"/>
        </w:rPr>
        <w:t>email</w:t>
      </w:r>
      <w:proofErr w:type="spellEnd"/>
      <w:r w:rsidRPr="00AB5F06">
        <w:rPr>
          <w:rFonts w:asciiTheme="minorHAnsi" w:hAnsiTheme="minorHAnsi"/>
          <w:color w:val="000000"/>
          <w:sz w:val="24"/>
          <w:szCs w:val="24"/>
        </w:rPr>
        <w:t xml:space="preserve"> или номер телефона, указанный Клиентом, и содержащее уникальный номер. </w:t>
      </w:r>
    </w:p>
    <w:p w14:paraId="20395CD7" w14:textId="4948C1AF" w:rsidR="00520849" w:rsidRPr="00AB5F06" w:rsidRDefault="00520849" w:rsidP="00110211">
      <w:pPr>
        <w:pStyle w:val="af1"/>
        <w:jc w:val="both"/>
        <w:rPr>
          <w:rFonts w:asciiTheme="minorHAnsi" w:hAnsiTheme="minorHAnsi"/>
          <w:color w:val="000000"/>
          <w:sz w:val="24"/>
          <w:szCs w:val="24"/>
        </w:rPr>
      </w:pPr>
      <w:r w:rsidRPr="00AB5F06">
        <w:rPr>
          <w:rFonts w:asciiTheme="minorHAnsi" w:hAnsiTheme="minorHAnsi"/>
          <w:b/>
          <w:color w:val="000000"/>
          <w:sz w:val="24"/>
          <w:szCs w:val="24"/>
        </w:rPr>
        <w:t>Срок действия ЭПК</w:t>
      </w:r>
      <w:r w:rsidRPr="00AB5F06">
        <w:rPr>
          <w:rFonts w:asciiTheme="minorHAnsi" w:hAnsiTheme="minorHAnsi"/>
          <w:color w:val="000000"/>
          <w:sz w:val="24"/>
          <w:szCs w:val="24"/>
        </w:rPr>
        <w:t xml:space="preserve">: Период времени, в течение которого Лента обязана предоставить Товары Клиентам/Держателям, предъявившим ЭПК, на условиях Договора. </w:t>
      </w:r>
    </w:p>
    <w:p w14:paraId="53AB5CE6" w14:textId="77777777" w:rsidR="00520849" w:rsidRPr="00AB5F06" w:rsidRDefault="00520849" w:rsidP="00110211">
      <w:pPr>
        <w:pStyle w:val="af1"/>
        <w:jc w:val="both"/>
        <w:rPr>
          <w:rFonts w:asciiTheme="minorHAnsi" w:hAnsiTheme="minorHAnsi"/>
          <w:color w:val="000000"/>
          <w:sz w:val="24"/>
          <w:szCs w:val="24"/>
        </w:rPr>
      </w:pPr>
      <w:r w:rsidRPr="00AB5F06">
        <w:rPr>
          <w:rFonts w:asciiTheme="minorHAnsi" w:hAnsiTheme="minorHAnsi"/>
          <w:b/>
          <w:color w:val="000000"/>
          <w:sz w:val="24"/>
          <w:szCs w:val="24"/>
        </w:rPr>
        <w:t>Клиент:</w:t>
      </w:r>
      <w:r w:rsidRPr="00AB5F06">
        <w:rPr>
          <w:rFonts w:asciiTheme="minorHAnsi" w:hAnsiTheme="minorHAnsi"/>
          <w:color w:val="000000"/>
          <w:sz w:val="24"/>
          <w:szCs w:val="24"/>
        </w:rPr>
        <w:t xml:space="preserve"> Юридическое лицо или совершеннолетнее физическое лицо, обладающее основной дееспособностью, намеревающееся внести аванс для оформления ЭПК с целью дальнейшего приобретения товаров, и зарегистрировавшееся на сайте для оформления Заказа ЭПК на условиях Договора.</w:t>
      </w:r>
    </w:p>
    <w:p w14:paraId="7017D79E" w14:textId="77777777" w:rsidR="00520849" w:rsidRPr="00AB5F06" w:rsidRDefault="00520849" w:rsidP="00110211">
      <w:pPr>
        <w:pStyle w:val="af1"/>
        <w:jc w:val="both"/>
        <w:rPr>
          <w:rFonts w:asciiTheme="minorHAnsi" w:hAnsiTheme="minorHAnsi"/>
          <w:color w:val="000000"/>
          <w:sz w:val="24"/>
          <w:szCs w:val="24"/>
        </w:rPr>
      </w:pPr>
      <w:r w:rsidRPr="00AB5F06">
        <w:rPr>
          <w:rFonts w:asciiTheme="minorHAnsi" w:hAnsiTheme="minorHAnsi"/>
          <w:b/>
          <w:color w:val="000000"/>
          <w:sz w:val="24"/>
          <w:szCs w:val="24"/>
        </w:rPr>
        <w:t>Получатель/Держатель:</w:t>
      </w:r>
      <w:r w:rsidRPr="00AB5F06">
        <w:rPr>
          <w:rFonts w:asciiTheme="minorHAnsi" w:hAnsiTheme="minorHAnsi"/>
          <w:color w:val="000000"/>
          <w:sz w:val="24"/>
          <w:szCs w:val="24"/>
        </w:rPr>
        <w:t xml:space="preserve"> Юридическое или совершеннолетнее физическое лицо, которому ЭПК была передана Клиентом любым законным способом.</w:t>
      </w:r>
    </w:p>
    <w:p w14:paraId="5DB7B019" w14:textId="77777777" w:rsidR="00520849" w:rsidRPr="00AB5F06" w:rsidRDefault="00520849" w:rsidP="00110211">
      <w:pPr>
        <w:pStyle w:val="af1"/>
        <w:jc w:val="both"/>
        <w:rPr>
          <w:rFonts w:asciiTheme="minorHAnsi" w:hAnsiTheme="minorHAnsi"/>
          <w:color w:val="000000"/>
          <w:sz w:val="24"/>
          <w:szCs w:val="24"/>
        </w:rPr>
      </w:pPr>
      <w:r w:rsidRPr="00AB5F06">
        <w:rPr>
          <w:rFonts w:asciiTheme="minorHAnsi" w:hAnsiTheme="minorHAnsi"/>
          <w:b/>
          <w:color w:val="000000"/>
          <w:sz w:val="24"/>
          <w:szCs w:val="24"/>
        </w:rPr>
        <w:t>Номинал ЭПК:</w:t>
      </w:r>
      <w:r w:rsidRPr="00AB5F06">
        <w:rPr>
          <w:rFonts w:asciiTheme="minorHAnsi" w:hAnsiTheme="minorHAnsi"/>
          <w:color w:val="000000"/>
          <w:sz w:val="24"/>
          <w:szCs w:val="24"/>
        </w:rPr>
        <w:t xml:space="preserve"> Денежная сумма в рублях РФ, в пределах которой Клиент/Держатель может приобрести Товары в торговых точках Лента, которая будет зачтена в счет их стоимости при окончательном расчете.</w:t>
      </w:r>
    </w:p>
    <w:p w14:paraId="6AEB97E8" w14:textId="77777777" w:rsidR="00520849" w:rsidRPr="00AB5F06" w:rsidRDefault="00520849" w:rsidP="00110211">
      <w:pPr>
        <w:pStyle w:val="af1"/>
        <w:jc w:val="both"/>
        <w:rPr>
          <w:rFonts w:asciiTheme="minorHAnsi" w:hAnsiTheme="minorHAnsi"/>
          <w:color w:val="000000"/>
          <w:sz w:val="24"/>
          <w:szCs w:val="24"/>
        </w:rPr>
      </w:pPr>
      <w:r w:rsidRPr="00AB5F06">
        <w:rPr>
          <w:rFonts w:asciiTheme="minorHAnsi" w:hAnsiTheme="minorHAnsi"/>
          <w:b/>
          <w:color w:val="000000"/>
          <w:sz w:val="24"/>
          <w:szCs w:val="24"/>
        </w:rPr>
        <w:t>Стоимость ЭПК:</w:t>
      </w:r>
      <w:r w:rsidRPr="00AB5F06">
        <w:rPr>
          <w:rFonts w:asciiTheme="minorHAnsi" w:hAnsiTheme="minorHAnsi"/>
          <w:color w:val="000000"/>
          <w:sz w:val="24"/>
          <w:szCs w:val="24"/>
        </w:rPr>
        <w:t xml:space="preserve"> Сумма аванса, внесенного Клиентом на условиях Договора, равная Номиналу ЭПК.</w:t>
      </w:r>
    </w:p>
    <w:p w14:paraId="6B2F7D8A" w14:textId="77777777" w:rsidR="00520849" w:rsidRPr="00AB5F06" w:rsidRDefault="00520849" w:rsidP="00110211">
      <w:pPr>
        <w:pStyle w:val="af1"/>
        <w:jc w:val="both"/>
        <w:rPr>
          <w:rFonts w:asciiTheme="minorHAnsi" w:hAnsiTheme="minorHAnsi"/>
          <w:color w:val="000000"/>
          <w:sz w:val="24"/>
          <w:szCs w:val="24"/>
        </w:rPr>
      </w:pPr>
      <w:r w:rsidRPr="00AB5F06">
        <w:rPr>
          <w:rFonts w:asciiTheme="minorHAnsi" w:hAnsiTheme="minorHAnsi"/>
          <w:b/>
          <w:color w:val="000000"/>
          <w:sz w:val="24"/>
          <w:szCs w:val="24"/>
        </w:rPr>
        <w:t>Торговые точки Лента:</w:t>
      </w:r>
      <w:r w:rsidRPr="00AB5F06">
        <w:rPr>
          <w:rFonts w:asciiTheme="minorHAnsi" w:hAnsiTheme="minorHAnsi"/>
          <w:color w:val="000000"/>
          <w:sz w:val="24"/>
          <w:szCs w:val="24"/>
        </w:rPr>
        <w:t xml:space="preserve"> Объекты, в которых Лента реализует товары и проводит расчетно-кассовые операции.</w:t>
      </w:r>
    </w:p>
    <w:p w14:paraId="17F00475" w14:textId="57ABFF2C" w:rsidR="00520849" w:rsidRPr="004C5745" w:rsidRDefault="00520849" w:rsidP="00110211">
      <w:pPr>
        <w:pStyle w:val="af1"/>
        <w:jc w:val="both"/>
        <w:rPr>
          <w:rFonts w:asciiTheme="minorHAnsi" w:hAnsiTheme="minorHAnsi"/>
          <w:color w:val="000000"/>
          <w:sz w:val="24"/>
          <w:szCs w:val="24"/>
          <w:lang w:val="ru-RU"/>
        </w:rPr>
      </w:pPr>
      <w:r w:rsidRPr="00AB5F06">
        <w:rPr>
          <w:rFonts w:asciiTheme="minorHAnsi" w:hAnsiTheme="minorHAnsi"/>
          <w:b/>
          <w:color w:val="000000"/>
          <w:sz w:val="24"/>
          <w:szCs w:val="24"/>
        </w:rPr>
        <w:t>Товар:</w:t>
      </w:r>
      <w:r w:rsidRPr="00AB5F06">
        <w:rPr>
          <w:rFonts w:asciiTheme="minorHAnsi" w:hAnsiTheme="minorHAnsi"/>
          <w:color w:val="000000"/>
          <w:sz w:val="24"/>
          <w:szCs w:val="24"/>
        </w:rPr>
        <w:t xml:space="preserve"> Все товары из ассортиментного перечня Лента</w:t>
      </w:r>
      <w:r w:rsidR="004C5745">
        <w:rPr>
          <w:rFonts w:asciiTheme="minorHAnsi" w:hAnsiTheme="minorHAnsi"/>
          <w:color w:val="000000"/>
          <w:sz w:val="24"/>
          <w:szCs w:val="24"/>
          <w:lang w:val="ru-RU"/>
        </w:rPr>
        <w:t>.</w:t>
      </w:r>
    </w:p>
    <w:p w14:paraId="6DE7B094" w14:textId="77777777" w:rsidR="00520849" w:rsidRPr="00AB5F06" w:rsidRDefault="00520849" w:rsidP="00110211">
      <w:pPr>
        <w:pStyle w:val="af1"/>
        <w:jc w:val="both"/>
        <w:rPr>
          <w:rFonts w:asciiTheme="minorHAnsi" w:hAnsiTheme="minorHAnsi"/>
          <w:color w:val="000000"/>
          <w:sz w:val="24"/>
          <w:szCs w:val="24"/>
        </w:rPr>
      </w:pPr>
      <w:r w:rsidRPr="00AB5F06">
        <w:rPr>
          <w:rFonts w:asciiTheme="minorHAnsi" w:hAnsiTheme="minorHAnsi"/>
          <w:b/>
          <w:color w:val="000000"/>
          <w:sz w:val="24"/>
          <w:szCs w:val="24"/>
        </w:rPr>
        <w:t>Заказ:</w:t>
      </w:r>
      <w:r w:rsidRPr="00AB5F06">
        <w:rPr>
          <w:rFonts w:asciiTheme="minorHAnsi" w:hAnsiTheme="minorHAnsi"/>
          <w:color w:val="000000"/>
          <w:sz w:val="24"/>
          <w:szCs w:val="24"/>
        </w:rPr>
        <w:t xml:space="preserve"> Заявка, оформленная Клиентом на сайте ООО "Лента" на получение ЭПК.</w:t>
      </w:r>
    </w:p>
    <w:p w14:paraId="6C6E00D2" w14:textId="77777777" w:rsidR="00520849" w:rsidRPr="00AB5F06" w:rsidRDefault="00520849" w:rsidP="00110211">
      <w:pPr>
        <w:pStyle w:val="af1"/>
        <w:jc w:val="both"/>
        <w:rPr>
          <w:rFonts w:asciiTheme="minorHAnsi" w:hAnsiTheme="minorHAnsi"/>
          <w:color w:val="000000"/>
          <w:sz w:val="24"/>
          <w:szCs w:val="24"/>
        </w:rPr>
      </w:pPr>
      <w:r w:rsidRPr="00AB5F06">
        <w:rPr>
          <w:rFonts w:asciiTheme="minorHAnsi" w:hAnsiTheme="minorHAnsi"/>
          <w:b/>
          <w:color w:val="000000"/>
          <w:sz w:val="24"/>
          <w:szCs w:val="24"/>
        </w:rPr>
        <w:t>Сайт:</w:t>
      </w:r>
      <w:r w:rsidRPr="00AB5F06">
        <w:rPr>
          <w:rFonts w:asciiTheme="minorHAnsi" w:hAnsiTheme="minorHAnsi"/>
          <w:color w:val="000000"/>
          <w:sz w:val="24"/>
          <w:szCs w:val="24"/>
        </w:rPr>
        <w:t xml:space="preserve"> Интернет-ресурс, объединяющий веб-страницы с единой темой, дизайном и адресным пространством домена </w:t>
      </w:r>
      <w:hyperlink r:id="rId6" w:history="1">
        <w:r w:rsidRPr="00AB5F06">
          <w:rPr>
            <w:rStyle w:val="aa"/>
            <w:rFonts w:asciiTheme="minorHAnsi" w:hAnsiTheme="minorHAnsi" w:cstheme="majorHAnsi"/>
            <w:sz w:val="24"/>
            <w:szCs w:val="24"/>
          </w:rPr>
          <w:t>lenta.com.</w:t>
        </w:r>
      </w:hyperlink>
    </w:p>
    <w:p w14:paraId="59A9E4D7" w14:textId="77777777" w:rsidR="00DD4753" w:rsidRPr="00AB5F06" w:rsidRDefault="00520849" w:rsidP="00110211">
      <w:pPr>
        <w:pStyle w:val="af1"/>
        <w:jc w:val="both"/>
        <w:rPr>
          <w:rFonts w:asciiTheme="minorHAnsi" w:hAnsiTheme="minorHAnsi"/>
          <w:color w:val="000000"/>
          <w:sz w:val="24"/>
          <w:szCs w:val="24"/>
          <w:lang w:val="ru-RU"/>
        </w:rPr>
      </w:pPr>
      <w:r w:rsidRPr="00AB5F06">
        <w:rPr>
          <w:rFonts w:asciiTheme="minorHAnsi" w:hAnsiTheme="minorHAnsi"/>
          <w:b/>
          <w:color w:val="000000"/>
          <w:sz w:val="24"/>
          <w:szCs w:val="24"/>
        </w:rPr>
        <w:t>Центр поддержки клиентов:</w:t>
      </w:r>
      <w:r w:rsidRPr="00AB5F06">
        <w:rPr>
          <w:rFonts w:asciiTheme="minorHAnsi" w:hAnsiTheme="minorHAnsi"/>
          <w:color w:val="000000"/>
          <w:sz w:val="24"/>
          <w:szCs w:val="24"/>
        </w:rPr>
        <w:t xml:space="preserve"> Подразделение, предоставляющее информационную поддержку Клиентам/Держателям по вопросам, касающимся Заказа и приобретения ЭПК.</w:t>
      </w:r>
    </w:p>
    <w:p w14:paraId="474E704B" w14:textId="77777777" w:rsidR="00DD4753" w:rsidRPr="00AB5F06" w:rsidRDefault="00520849" w:rsidP="00110211">
      <w:pPr>
        <w:pStyle w:val="af1"/>
        <w:jc w:val="both"/>
        <w:rPr>
          <w:rFonts w:asciiTheme="minorHAnsi" w:hAnsiTheme="minorHAnsi"/>
          <w:color w:val="000000"/>
          <w:sz w:val="24"/>
          <w:szCs w:val="24"/>
          <w:lang w:val="ru-RU"/>
        </w:rPr>
      </w:pPr>
      <w:r w:rsidRPr="00AB5F06">
        <w:rPr>
          <w:rFonts w:asciiTheme="minorHAnsi" w:hAnsiTheme="minorHAnsi"/>
          <w:color w:val="000000"/>
          <w:sz w:val="24"/>
          <w:szCs w:val="24"/>
        </w:rPr>
        <w:lastRenderedPageBreak/>
        <w:t xml:space="preserve">Телефон: 8-800-700-41-13 </w:t>
      </w:r>
    </w:p>
    <w:p w14:paraId="7E66074B" w14:textId="5A029EBB" w:rsidR="00DD4753" w:rsidRPr="00AB5F06" w:rsidRDefault="00520849" w:rsidP="00110211">
      <w:pPr>
        <w:pStyle w:val="af1"/>
        <w:jc w:val="both"/>
        <w:rPr>
          <w:rFonts w:asciiTheme="minorHAnsi" w:hAnsiTheme="minorHAnsi"/>
          <w:color w:val="000000"/>
          <w:sz w:val="24"/>
          <w:szCs w:val="24"/>
          <w:lang w:val="ru-RU"/>
        </w:rPr>
      </w:pPr>
      <w:r w:rsidRPr="00AB5F06">
        <w:rPr>
          <w:rFonts w:asciiTheme="minorHAnsi" w:hAnsiTheme="minorHAnsi"/>
          <w:color w:val="000000"/>
          <w:sz w:val="24"/>
          <w:szCs w:val="24"/>
        </w:rPr>
        <w:t xml:space="preserve">Для юридических лиц: чат-бот «Лента PRO» (@LENTA_pro_bot, </w:t>
      </w:r>
      <w:proofErr w:type="spellStart"/>
      <w:r w:rsidRPr="00AB5F06">
        <w:rPr>
          <w:rFonts w:asciiTheme="minorHAnsi" w:hAnsiTheme="minorHAnsi"/>
          <w:color w:val="000000"/>
          <w:sz w:val="24"/>
          <w:szCs w:val="24"/>
        </w:rPr>
        <w:t>Telegram</w:t>
      </w:r>
      <w:proofErr w:type="spellEnd"/>
      <w:r w:rsidRPr="00AB5F06">
        <w:rPr>
          <w:rFonts w:asciiTheme="minorHAnsi" w:hAnsiTheme="minorHAnsi"/>
          <w:color w:val="000000"/>
          <w:sz w:val="24"/>
          <w:szCs w:val="24"/>
        </w:rPr>
        <w:t xml:space="preserve">), </w:t>
      </w:r>
      <w:proofErr w:type="spellStart"/>
      <w:r w:rsidRPr="00AB5F06">
        <w:rPr>
          <w:rFonts w:asciiTheme="minorHAnsi" w:hAnsiTheme="minorHAnsi"/>
          <w:color w:val="000000"/>
          <w:sz w:val="24"/>
          <w:szCs w:val="24"/>
        </w:rPr>
        <w:t>email</w:t>
      </w:r>
      <w:proofErr w:type="spellEnd"/>
      <w:r w:rsidRPr="00AB5F06">
        <w:rPr>
          <w:rFonts w:asciiTheme="minorHAnsi" w:hAnsiTheme="minorHAnsi"/>
          <w:color w:val="000000"/>
          <w:sz w:val="24"/>
          <w:szCs w:val="24"/>
        </w:rPr>
        <w:t xml:space="preserve">: </w:t>
      </w:r>
      <w:hyperlink r:id="rId7" w:history="1">
        <w:r w:rsidRPr="00AB5F06">
          <w:rPr>
            <w:rStyle w:val="aa"/>
            <w:rFonts w:asciiTheme="minorHAnsi" w:hAnsiTheme="minorHAnsi" w:cstheme="majorHAnsi"/>
            <w:sz w:val="24"/>
            <w:szCs w:val="24"/>
          </w:rPr>
          <w:t>pro@lenta.com</w:t>
        </w:r>
      </w:hyperlink>
      <w:r w:rsidRPr="00AB5F06">
        <w:rPr>
          <w:rFonts w:asciiTheme="minorHAnsi" w:hAnsiTheme="minorHAnsi"/>
          <w:color w:val="000000"/>
          <w:sz w:val="24"/>
          <w:szCs w:val="24"/>
        </w:rPr>
        <w:t xml:space="preserve"> </w:t>
      </w:r>
    </w:p>
    <w:p w14:paraId="53225739" w14:textId="2736DA6B" w:rsidR="00520849" w:rsidRPr="00AB5F06" w:rsidRDefault="00520849" w:rsidP="00110211">
      <w:pPr>
        <w:pStyle w:val="af1"/>
        <w:jc w:val="both"/>
        <w:rPr>
          <w:rFonts w:asciiTheme="minorHAnsi" w:hAnsiTheme="minorHAnsi"/>
          <w:color w:val="000000"/>
          <w:sz w:val="24"/>
          <w:szCs w:val="24"/>
        </w:rPr>
      </w:pPr>
      <w:r w:rsidRPr="00AB5F06">
        <w:rPr>
          <w:rFonts w:asciiTheme="minorHAnsi" w:hAnsiTheme="minorHAnsi"/>
          <w:color w:val="000000"/>
          <w:sz w:val="24"/>
          <w:szCs w:val="24"/>
        </w:rPr>
        <w:t xml:space="preserve">Для физических лиц: чат-бот «ЛЕНТА» (@LENTAcompany_bot, </w:t>
      </w:r>
      <w:proofErr w:type="spellStart"/>
      <w:r w:rsidRPr="00AB5F06">
        <w:rPr>
          <w:rFonts w:asciiTheme="minorHAnsi" w:hAnsiTheme="minorHAnsi"/>
          <w:color w:val="000000"/>
          <w:sz w:val="24"/>
          <w:szCs w:val="24"/>
        </w:rPr>
        <w:t>Telegram</w:t>
      </w:r>
      <w:proofErr w:type="spellEnd"/>
      <w:r w:rsidRPr="00AB5F06">
        <w:rPr>
          <w:rFonts w:asciiTheme="minorHAnsi" w:hAnsiTheme="minorHAnsi"/>
          <w:color w:val="000000"/>
          <w:sz w:val="24"/>
          <w:szCs w:val="24"/>
        </w:rPr>
        <w:t xml:space="preserve">), </w:t>
      </w:r>
      <w:proofErr w:type="spellStart"/>
      <w:r w:rsidRPr="00AB5F06">
        <w:rPr>
          <w:rFonts w:asciiTheme="minorHAnsi" w:hAnsiTheme="minorHAnsi"/>
          <w:color w:val="000000"/>
          <w:sz w:val="24"/>
          <w:szCs w:val="24"/>
        </w:rPr>
        <w:t>email</w:t>
      </w:r>
      <w:proofErr w:type="spellEnd"/>
      <w:r w:rsidRPr="00AB5F06">
        <w:rPr>
          <w:rFonts w:asciiTheme="minorHAnsi" w:hAnsiTheme="minorHAnsi"/>
          <w:color w:val="000000"/>
          <w:sz w:val="24"/>
          <w:szCs w:val="24"/>
        </w:rPr>
        <w:t xml:space="preserve">: </w:t>
      </w:r>
      <w:hyperlink r:id="rId8" w:history="1">
        <w:r w:rsidRPr="00AB5F06">
          <w:rPr>
            <w:rStyle w:val="aa"/>
            <w:rFonts w:asciiTheme="minorHAnsi" w:hAnsiTheme="minorHAnsi" w:cstheme="majorHAnsi"/>
            <w:sz w:val="24"/>
            <w:szCs w:val="24"/>
          </w:rPr>
          <w:t>info@lenta.com</w:t>
        </w:r>
      </w:hyperlink>
    </w:p>
    <w:p w14:paraId="00000018" w14:textId="77777777" w:rsidR="00B44B4A" w:rsidRPr="00AB5F06" w:rsidRDefault="00B44B4A" w:rsidP="00110211">
      <w:pPr>
        <w:pStyle w:val="af1"/>
        <w:jc w:val="both"/>
        <w:rPr>
          <w:rFonts w:asciiTheme="minorHAnsi" w:hAnsiTheme="minorHAnsi"/>
          <w:sz w:val="24"/>
          <w:szCs w:val="24"/>
        </w:rPr>
      </w:pPr>
    </w:p>
    <w:p w14:paraId="00000019" w14:textId="7D3FF54B" w:rsidR="00B44B4A" w:rsidRPr="00AB5F06" w:rsidRDefault="00AB5F06" w:rsidP="00110211">
      <w:pPr>
        <w:pStyle w:val="af1"/>
        <w:jc w:val="both"/>
        <w:rPr>
          <w:rFonts w:asciiTheme="minorHAnsi" w:hAnsiTheme="minorHAnsi"/>
          <w:b/>
          <w:bCs/>
          <w:sz w:val="24"/>
          <w:szCs w:val="24"/>
        </w:rPr>
      </w:pPr>
      <w:r>
        <w:rPr>
          <w:rFonts w:asciiTheme="minorHAnsi" w:hAnsiTheme="minorHAnsi"/>
          <w:b/>
          <w:bCs/>
          <w:sz w:val="24"/>
          <w:szCs w:val="24"/>
          <w:lang w:val="ru-RU"/>
        </w:rPr>
        <w:t xml:space="preserve">2. </w:t>
      </w:r>
      <w:r w:rsidR="00AA1525" w:rsidRPr="00AB5F06">
        <w:rPr>
          <w:rFonts w:asciiTheme="minorHAnsi" w:hAnsiTheme="minorHAnsi"/>
          <w:b/>
          <w:bCs/>
          <w:sz w:val="24"/>
          <w:szCs w:val="24"/>
        </w:rPr>
        <w:t>Предмет Договора</w:t>
      </w:r>
    </w:p>
    <w:p w14:paraId="6BB812A6" w14:textId="223FB10D"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2.</w:t>
      </w:r>
      <w:proofErr w:type="gramStart"/>
      <w:r w:rsidRPr="00AB5F06">
        <w:rPr>
          <w:rFonts w:asciiTheme="minorHAnsi" w:eastAsia="Times New Roman" w:hAnsiTheme="minorHAnsi"/>
          <w:color w:val="000000"/>
          <w:sz w:val="24"/>
          <w:szCs w:val="24"/>
          <w:lang w:val="ru-RU"/>
        </w:rPr>
        <w:t>1.</w:t>
      </w:r>
      <w:r w:rsidR="00C41266">
        <w:rPr>
          <w:rFonts w:asciiTheme="minorHAnsi" w:eastAsia="Times New Roman" w:hAnsiTheme="minorHAnsi"/>
          <w:color w:val="000000"/>
          <w:sz w:val="24"/>
          <w:szCs w:val="24"/>
          <w:lang w:val="ru-RU"/>
        </w:rPr>
        <w:t>П</w:t>
      </w:r>
      <w:r w:rsidR="00C41266" w:rsidRPr="00AB5F06">
        <w:rPr>
          <w:rFonts w:asciiTheme="minorHAnsi" w:eastAsia="Times New Roman" w:hAnsiTheme="minorHAnsi"/>
          <w:color w:val="000000"/>
          <w:sz w:val="24"/>
          <w:szCs w:val="24"/>
          <w:lang w:val="ru-RU"/>
        </w:rPr>
        <w:t>редоставл</w:t>
      </w:r>
      <w:r w:rsidR="00C41266">
        <w:rPr>
          <w:rFonts w:asciiTheme="minorHAnsi" w:eastAsia="Times New Roman" w:hAnsiTheme="minorHAnsi"/>
          <w:color w:val="000000"/>
          <w:sz w:val="24"/>
          <w:szCs w:val="24"/>
          <w:lang w:val="ru-RU"/>
        </w:rPr>
        <w:t>ение</w:t>
      </w:r>
      <w:proofErr w:type="gramEnd"/>
      <w:r w:rsidR="00C41266" w:rsidRPr="00AB5F06">
        <w:rPr>
          <w:rFonts w:asciiTheme="minorHAnsi" w:eastAsia="Times New Roman" w:hAnsiTheme="minorHAnsi"/>
          <w:color w:val="000000"/>
          <w:sz w:val="24"/>
          <w:szCs w:val="24"/>
          <w:lang w:val="ru-RU"/>
        </w:rPr>
        <w:t xml:space="preserve"> </w:t>
      </w:r>
      <w:r w:rsidR="00C41266">
        <w:rPr>
          <w:rFonts w:asciiTheme="minorHAnsi" w:eastAsia="Times New Roman" w:hAnsiTheme="minorHAnsi"/>
          <w:color w:val="000000"/>
          <w:sz w:val="24"/>
          <w:szCs w:val="24"/>
          <w:lang w:val="ru-RU"/>
        </w:rPr>
        <w:t>Держателю ЭПК</w:t>
      </w:r>
      <w:r w:rsidR="0045051D">
        <w:rPr>
          <w:rFonts w:asciiTheme="minorHAnsi" w:eastAsia="Times New Roman" w:hAnsiTheme="minorHAnsi"/>
          <w:color w:val="000000"/>
          <w:sz w:val="24"/>
          <w:szCs w:val="24"/>
          <w:lang w:val="ru-RU"/>
        </w:rPr>
        <w:t xml:space="preserve"> </w:t>
      </w:r>
      <w:r w:rsidR="00C41266" w:rsidRPr="00AB5F06">
        <w:rPr>
          <w:rFonts w:asciiTheme="minorHAnsi" w:eastAsia="Times New Roman" w:hAnsiTheme="minorHAnsi"/>
          <w:color w:val="000000"/>
          <w:sz w:val="24"/>
          <w:szCs w:val="24"/>
          <w:lang w:val="ru-RU"/>
        </w:rPr>
        <w:t>прав</w:t>
      </w:r>
      <w:r w:rsidR="00C41266">
        <w:rPr>
          <w:rFonts w:asciiTheme="minorHAnsi" w:eastAsia="Times New Roman" w:hAnsiTheme="minorHAnsi"/>
          <w:color w:val="000000"/>
          <w:sz w:val="24"/>
          <w:szCs w:val="24"/>
          <w:lang w:val="ru-RU"/>
        </w:rPr>
        <w:t>а</w:t>
      </w:r>
      <w:r w:rsidR="00C41266" w:rsidRPr="00AB5F06">
        <w:rPr>
          <w:rFonts w:asciiTheme="minorHAnsi" w:eastAsia="Times New Roman" w:hAnsiTheme="minorHAnsi"/>
          <w:color w:val="000000"/>
          <w:sz w:val="24"/>
          <w:szCs w:val="24"/>
          <w:lang w:val="ru-RU"/>
        </w:rPr>
        <w:t xml:space="preserve"> </w:t>
      </w:r>
      <w:r w:rsidRPr="00AB5F06">
        <w:rPr>
          <w:rFonts w:asciiTheme="minorHAnsi" w:eastAsia="Times New Roman" w:hAnsiTheme="minorHAnsi"/>
          <w:color w:val="000000"/>
          <w:sz w:val="24"/>
          <w:szCs w:val="24"/>
          <w:lang w:val="ru-RU"/>
        </w:rPr>
        <w:t>на покупку товаров в Торговых точках Ленты на сумму, соответствующую номиналу</w:t>
      </w:r>
      <w:r w:rsidR="00C41266">
        <w:rPr>
          <w:rFonts w:asciiTheme="minorHAnsi" w:eastAsia="Times New Roman" w:hAnsiTheme="minorHAnsi"/>
          <w:color w:val="000000"/>
          <w:sz w:val="24"/>
          <w:szCs w:val="24"/>
          <w:lang w:val="ru-RU"/>
        </w:rPr>
        <w:t xml:space="preserve"> полученной ЭПК</w:t>
      </w:r>
      <w:r w:rsidRPr="00AB5F06">
        <w:rPr>
          <w:rFonts w:asciiTheme="minorHAnsi" w:eastAsia="Times New Roman" w:hAnsiTheme="minorHAnsi"/>
          <w:color w:val="000000"/>
          <w:sz w:val="24"/>
          <w:szCs w:val="24"/>
          <w:lang w:val="ru-RU"/>
        </w:rPr>
        <w:t>, и на условиях, определенных в Договоре.</w:t>
      </w:r>
    </w:p>
    <w:p w14:paraId="0FB05049" w14:textId="0E1CAD22"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 xml:space="preserve">2.2. Лента размещает информацию о ЭПК на своем сайте, </w:t>
      </w:r>
      <w:r w:rsidR="00C41266">
        <w:rPr>
          <w:rFonts w:asciiTheme="minorHAnsi" w:eastAsia="Times New Roman" w:hAnsiTheme="minorHAnsi"/>
          <w:color w:val="000000"/>
          <w:sz w:val="24"/>
          <w:szCs w:val="24"/>
          <w:lang w:val="ru-RU"/>
        </w:rPr>
        <w:t xml:space="preserve">также на сайте </w:t>
      </w:r>
      <w:r w:rsidRPr="00AB5F06">
        <w:rPr>
          <w:rFonts w:asciiTheme="minorHAnsi" w:eastAsia="Times New Roman" w:hAnsiTheme="minorHAnsi"/>
          <w:color w:val="000000"/>
          <w:sz w:val="24"/>
          <w:szCs w:val="24"/>
          <w:lang w:val="ru-RU"/>
        </w:rPr>
        <w:t>публикует</w:t>
      </w:r>
      <w:r w:rsidR="00C41266">
        <w:rPr>
          <w:rFonts w:asciiTheme="minorHAnsi" w:eastAsia="Times New Roman" w:hAnsiTheme="minorHAnsi"/>
          <w:color w:val="000000"/>
          <w:sz w:val="24"/>
          <w:szCs w:val="24"/>
          <w:lang w:val="ru-RU"/>
        </w:rPr>
        <w:t>ся</w:t>
      </w:r>
      <w:r w:rsidRPr="00AB5F06">
        <w:rPr>
          <w:rFonts w:asciiTheme="minorHAnsi" w:eastAsia="Times New Roman" w:hAnsiTheme="minorHAnsi"/>
          <w:color w:val="000000"/>
          <w:sz w:val="24"/>
          <w:szCs w:val="24"/>
          <w:lang w:val="ru-RU"/>
        </w:rPr>
        <w:t xml:space="preserve"> </w:t>
      </w:r>
      <w:r w:rsidR="00C41266" w:rsidRPr="00AB5F06">
        <w:rPr>
          <w:rFonts w:asciiTheme="minorHAnsi" w:eastAsia="Times New Roman" w:hAnsiTheme="minorHAnsi"/>
          <w:color w:val="000000"/>
          <w:sz w:val="24"/>
          <w:szCs w:val="24"/>
          <w:lang w:val="ru-RU"/>
        </w:rPr>
        <w:t>Публичн</w:t>
      </w:r>
      <w:r w:rsidR="00C41266">
        <w:rPr>
          <w:rFonts w:asciiTheme="minorHAnsi" w:eastAsia="Times New Roman" w:hAnsiTheme="minorHAnsi"/>
          <w:color w:val="000000"/>
          <w:sz w:val="24"/>
          <w:szCs w:val="24"/>
          <w:lang w:val="ru-RU"/>
        </w:rPr>
        <w:t>ая</w:t>
      </w:r>
      <w:r w:rsidR="00C41266" w:rsidRPr="00AB5F06">
        <w:rPr>
          <w:rFonts w:asciiTheme="minorHAnsi" w:eastAsia="Times New Roman" w:hAnsiTheme="minorHAnsi"/>
          <w:color w:val="000000"/>
          <w:sz w:val="24"/>
          <w:szCs w:val="24"/>
          <w:lang w:val="ru-RU"/>
        </w:rPr>
        <w:t xml:space="preserve"> оферт</w:t>
      </w:r>
      <w:r w:rsidR="00C41266">
        <w:rPr>
          <w:rFonts w:asciiTheme="minorHAnsi" w:eastAsia="Times New Roman" w:hAnsiTheme="minorHAnsi"/>
          <w:color w:val="000000"/>
          <w:sz w:val="24"/>
          <w:szCs w:val="24"/>
          <w:lang w:val="ru-RU"/>
        </w:rPr>
        <w:t>а</w:t>
      </w:r>
      <w:r w:rsidRPr="00AB5F06">
        <w:rPr>
          <w:rFonts w:asciiTheme="minorHAnsi" w:eastAsia="Times New Roman" w:hAnsiTheme="minorHAnsi"/>
          <w:color w:val="000000"/>
          <w:sz w:val="24"/>
          <w:szCs w:val="24"/>
          <w:lang w:val="ru-RU"/>
        </w:rPr>
        <w:t>, принима</w:t>
      </w:r>
      <w:r w:rsidR="00C41266">
        <w:rPr>
          <w:rFonts w:asciiTheme="minorHAnsi" w:eastAsia="Times New Roman" w:hAnsiTheme="minorHAnsi"/>
          <w:color w:val="000000"/>
          <w:sz w:val="24"/>
          <w:szCs w:val="24"/>
          <w:lang w:val="ru-RU"/>
        </w:rPr>
        <w:t>ются</w:t>
      </w:r>
      <w:r w:rsidRPr="00AB5F06">
        <w:rPr>
          <w:rFonts w:asciiTheme="minorHAnsi" w:eastAsia="Times New Roman" w:hAnsiTheme="minorHAnsi"/>
          <w:color w:val="000000"/>
          <w:sz w:val="24"/>
          <w:szCs w:val="24"/>
          <w:lang w:val="ru-RU"/>
        </w:rPr>
        <w:t xml:space="preserve"> заказы и </w:t>
      </w:r>
      <w:r w:rsidR="00C41266" w:rsidRPr="00AB5F06">
        <w:rPr>
          <w:rFonts w:asciiTheme="minorHAnsi" w:eastAsia="Times New Roman" w:hAnsiTheme="minorHAnsi"/>
          <w:color w:val="000000"/>
          <w:sz w:val="24"/>
          <w:szCs w:val="24"/>
          <w:lang w:val="ru-RU"/>
        </w:rPr>
        <w:t>предоплат</w:t>
      </w:r>
      <w:r w:rsidR="00C41266">
        <w:rPr>
          <w:rFonts w:asciiTheme="minorHAnsi" w:eastAsia="Times New Roman" w:hAnsiTheme="minorHAnsi"/>
          <w:color w:val="000000"/>
          <w:sz w:val="24"/>
          <w:szCs w:val="24"/>
          <w:lang w:val="ru-RU"/>
        </w:rPr>
        <w:t>а</w:t>
      </w:r>
      <w:r w:rsidR="00C41266" w:rsidRPr="00AB5F06">
        <w:rPr>
          <w:rFonts w:asciiTheme="minorHAnsi" w:eastAsia="Times New Roman" w:hAnsiTheme="minorHAnsi"/>
          <w:color w:val="000000"/>
          <w:sz w:val="24"/>
          <w:szCs w:val="24"/>
          <w:lang w:val="ru-RU"/>
        </w:rPr>
        <w:t xml:space="preserve"> </w:t>
      </w:r>
      <w:r w:rsidRPr="00AB5F06">
        <w:rPr>
          <w:rFonts w:asciiTheme="minorHAnsi" w:eastAsia="Times New Roman" w:hAnsiTheme="minorHAnsi"/>
          <w:color w:val="000000"/>
          <w:sz w:val="24"/>
          <w:szCs w:val="24"/>
          <w:lang w:val="ru-RU"/>
        </w:rPr>
        <w:t>от Клиентов, а также проводит оформление ЭПК.</w:t>
      </w:r>
    </w:p>
    <w:p w14:paraId="19479B0A" w14:textId="77777777" w:rsidR="00520849" w:rsidRPr="00AB5F06" w:rsidRDefault="00520849" w:rsidP="00110211">
      <w:pPr>
        <w:pStyle w:val="af1"/>
        <w:jc w:val="both"/>
        <w:rPr>
          <w:rFonts w:asciiTheme="minorHAnsi" w:hAnsiTheme="minorHAnsi"/>
          <w:sz w:val="24"/>
          <w:szCs w:val="24"/>
          <w:lang w:val="ru-RU"/>
        </w:rPr>
      </w:pPr>
    </w:p>
    <w:p w14:paraId="6BEA26F4" w14:textId="77777777" w:rsidR="00520849" w:rsidRPr="00AB5F06" w:rsidRDefault="00520849" w:rsidP="00110211">
      <w:pPr>
        <w:pStyle w:val="af1"/>
        <w:jc w:val="both"/>
        <w:rPr>
          <w:rFonts w:asciiTheme="minorHAnsi" w:hAnsiTheme="minorHAnsi"/>
          <w:b/>
          <w:bCs/>
          <w:color w:val="000000"/>
          <w:sz w:val="24"/>
          <w:szCs w:val="24"/>
          <w:lang w:val="ru-RU"/>
        </w:rPr>
      </w:pPr>
      <w:r w:rsidRPr="00AB5F06">
        <w:rPr>
          <w:rFonts w:asciiTheme="minorHAnsi" w:hAnsiTheme="minorHAnsi"/>
          <w:b/>
          <w:bCs/>
          <w:sz w:val="24"/>
          <w:szCs w:val="24"/>
          <w:lang w:val="ru-RU"/>
        </w:rPr>
        <w:t xml:space="preserve">3. </w:t>
      </w:r>
      <w:r w:rsidR="00AA1525" w:rsidRPr="00AB5F06">
        <w:rPr>
          <w:rFonts w:asciiTheme="minorHAnsi" w:hAnsiTheme="minorHAnsi"/>
          <w:b/>
          <w:bCs/>
          <w:sz w:val="24"/>
          <w:szCs w:val="24"/>
        </w:rPr>
        <w:t>Права и обязанности Сторон по Договору</w:t>
      </w:r>
      <w:r w:rsidRPr="00AB5F06">
        <w:rPr>
          <w:rFonts w:asciiTheme="minorHAnsi" w:hAnsiTheme="minorHAnsi"/>
          <w:b/>
          <w:bCs/>
          <w:color w:val="000000"/>
          <w:sz w:val="24"/>
          <w:szCs w:val="24"/>
        </w:rPr>
        <w:t xml:space="preserve"> </w:t>
      </w:r>
    </w:p>
    <w:p w14:paraId="39F34898" w14:textId="2177A13D"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 xml:space="preserve">3.1. При оформлении </w:t>
      </w:r>
      <w:r w:rsidR="00C41266">
        <w:rPr>
          <w:rFonts w:asciiTheme="minorHAnsi" w:eastAsia="Times New Roman" w:hAnsiTheme="minorHAnsi"/>
          <w:color w:val="000000"/>
          <w:sz w:val="24"/>
          <w:szCs w:val="24"/>
          <w:lang w:val="ru-RU"/>
        </w:rPr>
        <w:t>З</w:t>
      </w:r>
      <w:r w:rsidR="00C41266" w:rsidRPr="00AB5F06">
        <w:rPr>
          <w:rFonts w:asciiTheme="minorHAnsi" w:eastAsia="Times New Roman" w:hAnsiTheme="minorHAnsi"/>
          <w:color w:val="000000"/>
          <w:sz w:val="24"/>
          <w:szCs w:val="24"/>
          <w:lang w:val="ru-RU"/>
        </w:rPr>
        <w:t xml:space="preserve">аказа </w:t>
      </w:r>
      <w:r w:rsidRPr="00AB5F06">
        <w:rPr>
          <w:rFonts w:asciiTheme="minorHAnsi" w:eastAsia="Times New Roman" w:hAnsiTheme="minorHAnsi"/>
          <w:color w:val="000000"/>
          <w:sz w:val="24"/>
          <w:szCs w:val="24"/>
          <w:lang w:val="ru-RU"/>
        </w:rPr>
        <w:t>на Сайте Клиент обязан предоставить точные и достоверные данные: адрес электронной почты, номер телефона и имя.</w:t>
      </w:r>
    </w:p>
    <w:p w14:paraId="4534CDEE" w14:textId="1C0AD08E"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 xml:space="preserve">3.2. Предоплата за оформление ЭПК осуществляется на Сайте с помощью доступных способов оплаты и должна соответствовать номиналу заказанной ЭПК. Клиенту будет отправлен электронный чек с данными о </w:t>
      </w:r>
      <w:r w:rsidR="00C41266">
        <w:rPr>
          <w:rFonts w:asciiTheme="minorHAnsi" w:eastAsia="Times New Roman" w:hAnsiTheme="minorHAnsi"/>
          <w:color w:val="000000"/>
          <w:sz w:val="24"/>
          <w:szCs w:val="24"/>
          <w:lang w:val="ru-RU"/>
        </w:rPr>
        <w:t>полученной</w:t>
      </w:r>
      <w:r w:rsidR="00C41266" w:rsidRPr="00AB5F06">
        <w:rPr>
          <w:rFonts w:asciiTheme="minorHAnsi" w:eastAsia="Times New Roman" w:hAnsiTheme="minorHAnsi"/>
          <w:color w:val="000000"/>
          <w:sz w:val="24"/>
          <w:szCs w:val="24"/>
          <w:lang w:val="ru-RU"/>
        </w:rPr>
        <w:t xml:space="preserve"> </w:t>
      </w:r>
      <w:r w:rsidRPr="00AB5F06">
        <w:rPr>
          <w:rFonts w:asciiTheme="minorHAnsi" w:eastAsia="Times New Roman" w:hAnsiTheme="minorHAnsi"/>
          <w:color w:val="000000"/>
          <w:sz w:val="24"/>
          <w:szCs w:val="24"/>
          <w:lang w:val="ru-RU"/>
        </w:rPr>
        <w:t>ЭПК.</w:t>
      </w:r>
    </w:p>
    <w:p w14:paraId="15CCEDB8" w14:textId="60B303F4"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3.3. Оформляя заказ на ЭПК, Клиент обязуется оплатить предоплату и получить ЭПК.</w:t>
      </w:r>
    </w:p>
    <w:p w14:paraId="71C85F8B" w14:textId="4EAB93E9"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3.4. Клиент/Держатель может использовать ЭПК в Торговых точках Лента для приобретения товаров до окончания срока действия ЭПК. Номинал карты уменьшается на стоимость приобретенных товаров.</w:t>
      </w:r>
    </w:p>
    <w:p w14:paraId="2F063E13" w14:textId="645D5812"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 xml:space="preserve">3.5. Клиент/Держатель должен ознакомиться с </w:t>
      </w:r>
      <w:hyperlink r:id="rId9" w:history="1">
        <w:r w:rsidRPr="00AB5F06">
          <w:rPr>
            <w:rStyle w:val="aa"/>
            <w:rFonts w:asciiTheme="minorHAnsi" w:eastAsia="Times New Roman" w:hAnsiTheme="minorHAnsi"/>
            <w:sz w:val="24"/>
            <w:szCs w:val="24"/>
            <w:lang w:val="ru-RU"/>
          </w:rPr>
          <w:t>условиями приобретения ЭПК</w:t>
        </w:r>
      </w:hyperlink>
      <w:r w:rsidRPr="00AB5F06">
        <w:rPr>
          <w:rFonts w:asciiTheme="minorHAnsi" w:eastAsia="Times New Roman" w:hAnsiTheme="minorHAnsi"/>
          <w:color w:val="000000"/>
          <w:sz w:val="24"/>
          <w:szCs w:val="24"/>
          <w:lang w:val="ru-RU"/>
        </w:rPr>
        <w:t xml:space="preserve"> и товаров перед их покупкой</w:t>
      </w:r>
      <w:r w:rsidR="00AB5F06">
        <w:rPr>
          <w:rFonts w:asciiTheme="minorHAnsi" w:eastAsia="Times New Roman" w:hAnsiTheme="minorHAnsi"/>
          <w:color w:val="000000"/>
          <w:sz w:val="24"/>
          <w:szCs w:val="24"/>
          <w:lang w:val="ru-RU"/>
        </w:rPr>
        <w:t xml:space="preserve"> на сайте Лента</w:t>
      </w:r>
      <w:r w:rsidRPr="00AB5F06">
        <w:rPr>
          <w:rFonts w:asciiTheme="minorHAnsi" w:eastAsia="Times New Roman" w:hAnsiTheme="minorHAnsi"/>
          <w:color w:val="000000"/>
          <w:sz w:val="24"/>
          <w:szCs w:val="24"/>
          <w:lang w:val="ru-RU"/>
        </w:rPr>
        <w:t>. Лента вправе в любой момент изменить условия, и Клиент обязан ознакомиться с актуальными условиями на момент оформления и оплаты заказа.</w:t>
      </w:r>
      <w:r w:rsidR="00C41266">
        <w:rPr>
          <w:rFonts w:asciiTheme="minorHAnsi" w:eastAsia="Times New Roman" w:hAnsiTheme="minorHAnsi"/>
          <w:color w:val="000000"/>
          <w:sz w:val="24"/>
          <w:szCs w:val="24"/>
          <w:lang w:val="ru-RU"/>
        </w:rPr>
        <w:t xml:space="preserve"> Новые условия </w:t>
      </w:r>
      <w:r w:rsidR="00C41266" w:rsidRPr="00C41266">
        <w:rPr>
          <w:rFonts w:asciiTheme="minorHAnsi" w:eastAsia="Times New Roman" w:hAnsiTheme="minorHAnsi"/>
          <w:color w:val="000000"/>
          <w:sz w:val="24"/>
          <w:szCs w:val="24"/>
          <w:lang w:val="ru-RU"/>
        </w:rPr>
        <w:t xml:space="preserve">вступают в силу с момента размещения таких изменений и (или) дополнений на Сайте </w:t>
      </w:r>
      <w:r w:rsidR="00C41266">
        <w:rPr>
          <w:rFonts w:asciiTheme="minorHAnsi" w:eastAsia="Times New Roman" w:hAnsiTheme="minorHAnsi"/>
          <w:color w:val="000000"/>
          <w:sz w:val="24"/>
          <w:szCs w:val="24"/>
          <w:lang w:val="ru-RU"/>
        </w:rPr>
        <w:t>Ленты</w:t>
      </w:r>
      <w:r w:rsidR="00C41266" w:rsidRPr="00C41266">
        <w:rPr>
          <w:rFonts w:asciiTheme="minorHAnsi" w:eastAsia="Times New Roman" w:hAnsiTheme="minorHAnsi"/>
          <w:color w:val="000000"/>
          <w:sz w:val="24"/>
          <w:szCs w:val="24"/>
          <w:lang w:val="ru-RU"/>
        </w:rPr>
        <w:t xml:space="preserve">. Размещение изменений и (или) дополнений на Сайте </w:t>
      </w:r>
      <w:r w:rsidR="00C41266">
        <w:rPr>
          <w:rFonts w:asciiTheme="minorHAnsi" w:eastAsia="Times New Roman" w:hAnsiTheme="minorHAnsi"/>
          <w:color w:val="000000"/>
          <w:sz w:val="24"/>
          <w:szCs w:val="24"/>
          <w:lang w:val="ru-RU"/>
        </w:rPr>
        <w:t xml:space="preserve">Ленты </w:t>
      </w:r>
      <w:r w:rsidR="00C41266" w:rsidRPr="00C41266">
        <w:rPr>
          <w:rFonts w:asciiTheme="minorHAnsi" w:eastAsia="Times New Roman" w:hAnsiTheme="minorHAnsi"/>
          <w:color w:val="000000"/>
          <w:sz w:val="24"/>
          <w:szCs w:val="24"/>
          <w:lang w:val="ru-RU"/>
        </w:rPr>
        <w:t>является достаточным для вступления таких изменений в силу.</w:t>
      </w:r>
    </w:p>
    <w:p w14:paraId="1D882C02" w14:textId="4C86ECA7"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3.6. Заказ на Сайте можно оформить 24/7, за исключением периодов технических сбоев или регламентных работ.</w:t>
      </w:r>
    </w:p>
    <w:p w14:paraId="0C0CF8AF" w14:textId="6F31ACEA"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3.7. ЭПК не является дебетовой/кредитной картой или ценной бумагой. Пополнение и обмен на денежные средства не предусмотрены.</w:t>
      </w:r>
    </w:p>
    <w:p w14:paraId="68AD0EA3" w14:textId="117FA277"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 xml:space="preserve">3.8. Лента передает ЭПК Клиенту через </w:t>
      </w:r>
      <w:r w:rsidR="00AB5F06" w:rsidRPr="00AB5F06">
        <w:rPr>
          <w:rFonts w:asciiTheme="minorHAnsi" w:hAnsiTheme="minorHAnsi"/>
          <w:color w:val="000000"/>
          <w:sz w:val="24"/>
          <w:szCs w:val="24"/>
        </w:rPr>
        <w:t>SMS</w:t>
      </w:r>
      <w:r w:rsidRPr="00AB5F06">
        <w:rPr>
          <w:rFonts w:asciiTheme="minorHAnsi" w:eastAsia="Times New Roman" w:hAnsiTheme="minorHAnsi"/>
          <w:color w:val="000000"/>
          <w:sz w:val="24"/>
          <w:szCs w:val="24"/>
          <w:lang w:val="ru-RU"/>
        </w:rPr>
        <w:t xml:space="preserve"> на указанный номер телефона, включая данные доступа и уникальный номер. Ссылка может быть дублирована на электронную почту, если она была указана.</w:t>
      </w:r>
    </w:p>
    <w:p w14:paraId="521784D7" w14:textId="0BA1ECC7"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 xml:space="preserve">3.9. В случае отсутствия автоматического уведомления Клиенту нужно обратиться в Центр поддержки клиентов. Причины сбоев устраняются в течение 5 рабочих дней с момента обращения. Компенсация процентов, упущенной выгоды и других расходов не </w:t>
      </w:r>
      <w:r w:rsidR="00C9741F">
        <w:rPr>
          <w:rFonts w:asciiTheme="minorHAnsi" w:eastAsia="Times New Roman" w:hAnsiTheme="minorHAnsi"/>
          <w:color w:val="000000"/>
          <w:sz w:val="24"/>
          <w:szCs w:val="24"/>
          <w:lang w:val="ru-RU"/>
        </w:rPr>
        <w:t>осуществляется</w:t>
      </w:r>
      <w:r w:rsidRPr="00AB5F06">
        <w:rPr>
          <w:rFonts w:asciiTheme="minorHAnsi" w:eastAsia="Times New Roman" w:hAnsiTheme="minorHAnsi"/>
          <w:color w:val="000000"/>
          <w:sz w:val="24"/>
          <w:szCs w:val="24"/>
          <w:lang w:val="ru-RU"/>
        </w:rPr>
        <w:t>.</w:t>
      </w:r>
    </w:p>
    <w:p w14:paraId="6B500F15" w14:textId="2DDC566B"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3.10. ЭПК можно передавать другим лицам. Клиент обязуется информировать о правилах и условиях использования ЭПК. Предъявление ЭПК в торговых точках означает акцепт условий Договора.</w:t>
      </w:r>
    </w:p>
    <w:p w14:paraId="795F96CE" w14:textId="352DAA4D"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 xml:space="preserve">3.11. ЭПК автоматически активируется при передаче Клиенту. </w:t>
      </w:r>
      <w:r w:rsidR="00757F1D">
        <w:rPr>
          <w:rFonts w:asciiTheme="minorHAnsi" w:eastAsia="Times New Roman" w:hAnsiTheme="minorHAnsi"/>
          <w:color w:val="000000"/>
          <w:sz w:val="24"/>
          <w:szCs w:val="24"/>
          <w:lang w:val="ru-RU"/>
        </w:rPr>
        <w:t xml:space="preserve">Срок действия начинает течь с момента активации. </w:t>
      </w:r>
      <w:r w:rsidRPr="00AB5F06">
        <w:rPr>
          <w:rFonts w:asciiTheme="minorHAnsi" w:eastAsia="Times New Roman" w:hAnsiTheme="minorHAnsi"/>
          <w:color w:val="000000"/>
          <w:sz w:val="24"/>
          <w:szCs w:val="24"/>
          <w:lang w:val="ru-RU"/>
        </w:rPr>
        <w:t>Дополнительная активация не требуется.</w:t>
      </w:r>
    </w:p>
    <w:p w14:paraId="6329588A" w14:textId="0E3F6E1E"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 xml:space="preserve">3.12. ЭПК должна быть предъявлена в электронном или распечатанном виде. Распечатка должна быть </w:t>
      </w:r>
      <w:r w:rsidR="00C9741F">
        <w:rPr>
          <w:rFonts w:asciiTheme="minorHAnsi" w:eastAsia="Times New Roman" w:hAnsiTheme="minorHAnsi"/>
          <w:color w:val="000000"/>
          <w:sz w:val="24"/>
          <w:szCs w:val="24"/>
          <w:lang w:val="ru-RU"/>
        </w:rPr>
        <w:t xml:space="preserve">читаемой, </w:t>
      </w:r>
      <w:r w:rsidRPr="00AB5F06">
        <w:rPr>
          <w:rFonts w:asciiTheme="minorHAnsi" w:eastAsia="Times New Roman" w:hAnsiTheme="minorHAnsi"/>
          <w:color w:val="000000"/>
          <w:sz w:val="24"/>
          <w:szCs w:val="24"/>
          <w:lang w:val="ru-RU"/>
        </w:rPr>
        <w:t>чистой и без повреждений.</w:t>
      </w:r>
    </w:p>
    <w:p w14:paraId="4436A224" w14:textId="0FC02A4A" w:rsidR="00520849" w:rsidRPr="00AB5F06" w:rsidRDefault="00520849"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3.13. Если стоимость приобретаемых товаров превышает номинал ЭПК, Клиент/Держатель оплачивает разницу самостоятельно денежными средствами в Торговой точке.</w:t>
      </w:r>
    </w:p>
    <w:p w14:paraId="184959E2" w14:textId="77777777" w:rsidR="00520849" w:rsidRPr="00AB5F06" w:rsidRDefault="00520849" w:rsidP="00110211">
      <w:pPr>
        <w:pStyle w:val="af1"/>
        <w:jc w:val="both"/>
        <w:rPr>
          <w:rFonts w:asciiTheme="minorHAnsi" w:hAnsiTheme="minorHAnsi"/>
          <w:sz w:val="24"/>
          <w:szCs w:val="24"/>
        </w:rPr>
      </w:pPr>
    </w:p>
    <w:p w14:paraId="0000002E" w14:textId="73E737B8" w:rsidR="00B44B4A" w:rsidRPr="00FE6523" w:rsidRDefault="00520849" w:rsidP="00110211">
      <w:pPr>
        <w:pStyle w:val="af1"/>
        <w:jc w:val="both"/>
        <w:rPr>
          <w:rFonts w:asciiTheme="minorHAnsi" w:hAnsiTheme="minorHAnsi"/>
          <w:b/>
          <w:bCs/>
          <w:sz w:val="24"/>
          <w:szCs w:val="24"/>
        </w:rPr>
      </w:pPr>
      <w:r w:rsidRPr="00FE6523">
        <w:rPr>
          <w:rFonts w:asciiTheme="minorHAnsi" w:hAnsiTheme="minorHAnsi"/>
          <w:b/>
          <w:bCs/>
          <w:sz w:val="24"/>
          <w:szCs w:val="24"/>
          <w:lang w:val="ru-RU"/>
        </w:rPr>
        <w:t xml:space="preserve">4. </w:t>
      </w:r>
      <w:r w:rsidR="00AA1525" w:rsidRPr="00FE6523">
        <w:rPr>
          <w:rFonts w:asciiTheme="minorHAnsi" w:hAnsiTheme="minorHAnsi"/>
          <w:b/>
          <w:bCs/>
          <w:sz w:val="24"/>
          <w:szCs w:val="24"/>
        </w:rPr>
        <w:t>Ответственность Сторон</w:t>
      </w:r>
    </w:p>
    <w:p w14:paraId="3BED8B54" w14:textId="3DEC4A6D"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4.1. Клиент несет полную ответственность за предоставление точной и полной информации (адреса электронной почты, номера телефона, имени) при оформлении Заказа и приобретении ЭПК. Лента не отвечает за недоставку или неполучение ЭПК Клиентом/Получателем, если при оформлении Заказа были указаны неверные или недостоверные данные.</w:t>
      </w:r>
    </w:p>
    <w:p w14:paraId="2306F3C7" w14:textId="2CF0060D"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lastRenderedPageBreak/>
        <w:t>4.2. Лента и ее торговые точки не несут ответственности за утрату, кражу или порчу ЭПК, а также за несанкционированное использование ЭПК.</w:t>
      </w:r>
    </w:p>
    <w:p w14:paraId="5CC2E019" w14:textId="0F24DB05"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4.3. Лента не отвечает за содержание и работу внешних сайтов, платежных систем, интернет-провайдеров или телефонии, включая безопасность транзакций и технологий процессинга.</w:t>
      </w:r>
    </w:p>
    <w:p w14:paraId="3B1C11DF" w14:textId="13F30E6F"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4.4. Лента не несет ответственности за несоответствие выбранных Клиентом ЭПК или товаров ожиданиям Клиента.</w:t>
      </w:r>
    </w:p>
    <w:p w14:paraId="3EE67C57" w14:textId="6E7D73F7"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4.5. Гарантийное обслуживание, обмен и возврат некачественных товаров, купленных с использованием ЭПК, осуществляется только в торговой точке, где был продан товар, в соответствии с законодательством РФ.</w:t>
      </w:r>
    </w:p>
    <w:p w14:paraId="6BD01ACB" w14:textId="77777777"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4.6. Недопустимо размещать на ЭПК изображения, содержащие элементы порнографии, насилия, оскорбляющие содержание или нарушающие законодательство РФ. Также запрещены изображения, нарушающие права конфиденциальности, авторские и смежные права без разрешения владельцев, а также изображения, полученные незаконным путем.</w:t>
      </w:r>
    </w:p>
    <w:p w14:paraId="2B3CF7C3" w14:textId="29A0C779"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Лента оставляет за собой право удалять, перемещать или редактировать без уведомления Клиента любые материалы, которые, по мнению администрации, имеют непристойное или оскорбительное содержание, нарушают авторские права или по любым принятым критериям считаются неприемлемыми.</w:t>
      </w:r>
    </w:p>
    <w:p w14:paraId="00000039" w14:textId="77777777" w:rsidR="00B44B4A" w:rsidRPr="00AB5F06" w:rsidRDefault="00B44B4A" w:rsidP="00110211">
      <w:pPr>
        <w:pStyle w:val="af1"/>
        <w:jc w:val="both"/>
        <w:rPr>
          <w:rFonts w:asciiTheme="minorHAnsi" w:hAnsiTheme="minorHAnsi"/>
          <w:sz w:val="24"/>
          <w:szCs w:val="24"/>
          <w:lang w:val="ru-RU"/>
        </w:rPr>
      </w:pPr>
    </w:p>
    <w:p w14:paraId="0000003A" w14:textId="1CE50B07" w:rsidR="00B44B4A" w:rsidRPr="00FE6523" w:rsidRDefault="00FE6523" w:rsidP="00110211">
      <w:pPr>
        <w:pStyle w:val="af1"/>
        <w:jc w:val="both"/>
        <w:rPr>
          <w:rFonts w:asciiTheme="minorHAnsi" w:hAnsiTheme="minorHAnsi"/>
          <w:b/>
          <w:bCs/>
          <w:sz w:val="24"/>
          <w:szCs w:val="24"/>
        </w:rPr>
      </w:pPr>
      <w:r>
        <w:rPr>
          <w:rFonts w:asciiTheme="minorHAnsi" w:hAnsiTheme="minorHAnsi"/>
          <w:b/>
          <w:bCs/>
          <w:sz w:val="24"/>
          <w:szCs w:val="24"/>
          <w:lang w:val="ru-RU"/>
        </w:rPr>
        <w:t xml:space="preserve">5. </w:t>
      </w:r>
      <w:r w:rsidR="00AA1525" w:rsidRPr="00FE6523">
        <w:rPr>
          <w:rFonts w:asciiTheme="minorHAnsi" w:hAnsiTheme="minorHAnsi"/>
          <w:b/>
          <w:bCs/>
          <w:sz w:val="24"/>
          <w:szCs w:val="24"/>
        </w:rPr>
        <w:t>Общие положения</w:t>
      </w:r>
    </w:p>
    <w:p w14:paraId="0581BDAC" w14:textId="04935B54"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5.1. Все данные, предоставленные Клиентом, считаются конфиденциальными и не подлежат разглашению третьим лицам, за исключением случаев, прямо предусмотренных действующим законодательством Российской Федерации.</w:t>
      </w:r>
    </w:p>
    <w:p w14:paraId="5D561147" w14:textId="43DAC74F"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5.2. Лента имеет право использовать технологию «</w:t>
      </w:r>
      <w:proofErr w:type="spellStart"/>
      <w:r w:rsidRPr="00AB5F06">
        <w:rPr>
          <w:rFonts w:asciiTheme="minorHAnsi" w:eastAsia="Times New Roman" w:hAnsiTheme="minorHAnsi"/>
          <w:color w:val="000000"/>
          <w:sz w:val="24"/>
          <w:szCs w:val="24"/>
          <w:lang w:val="ru-RU"/>
        </w:rPr>
        <w:t>cookies</w:t>
      </w:r>
      <w:proofErr w:type="spellEnd"/>
      <w:r w:rsidRPr="00AB5F06">
        <w:rPr>
          <w:rFonts w:asciiTheme="minorHAnsi" w:eastAsia="Times New Roman" w:hAnsiTheme="minorHAnsi"/>
          <w:color w:val="000000"/>
          <w:sz w:val="24"/>
          <w:szCs w:val="24"/>
          <w:lang w:val="ru-RU"/>
        </w:rPr>
        <w:t>». Файлы «</w:t>
      </w:r>
      <w:proofErr w:type="spellStart"/>
      <w:r w:rsidRPr="00AB5F06">
        <w:rPr>
          <w:rFonts w:asciiTheme="minorHAnsi" w:eastAsia="Times New Roman" w:hAnsiTheme="minorHAnsi"/>
          <w:color w:val="000000"/>
          <w:sz w:val="24"/>
          <w:szCs w:val="24"/>
          <w:lang w:val="ru-RU"/>
        </w:rPr>
        <w:t>cookies</w:t>
      </w:r>
      <w:proofErr w:type="spellEnd"/>
      <w:r w:rsidRPr="00AB5F06">
        <w:rPr>
          <w:rFonts w:asciiTheme="minorHAnsi" w:eastAsia="Times New Roman" w:hAnsiTheme="minorHAnsi"/>
          <w:color w:val="000000"/>
          <w:sz w:val="24"/>
          <w:szCs w:val="24"/>
          <w:lang w:val="ru-RU"/>
        </w:rPr>
        <w:t>» не содержат конфиденциальной информации и не передаются третьим лицам.</w:t>
      </w:r>
    </w:p>
    <w:p w14:paraId="49E1A78F" w14:textId="7853D9E3"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5.3. Для выполнения функций Лента требуется доступ к сети Интернет. Клиент самостоятельно обеспечивает и оплачивает такой доступ согласно условиям и тарифам своего оператора связи или интернет-провайдера.</w:t>
      </w:r>
    </w:p>
    <w:p w14:paraId="70E5FFD3" w14:textId="2423467C" w:rsidR="00DD4753"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5.4. Сайт Лента может временно быть полностью или частично недоступен из-за проведения профилактических работ или по другим техническим причинам.</w:t>
      </w:r>
    </w:p>
    <w:p w14:paraId="62DBF687" w14:textId="79215C89" w:rsidR="0052186B" w:rsidRDefault="0052186B" w:rsidP="00110211">
      <w:pPr>
        <w:pStyle w:val="af1"/>
        <w:jc w:val="both"/>
        <w:rPr>
          <w:rFonts w:asciiTheme="minorHAnsi" w:hAnsiTheme="minorHAnsi"/>
          <w:color w:val="000000"/>
          <w:sz w:val="24"/>
          <w:szCs w:val="24"/>
          <w:lang w:val="ru-RU"/>
        </w:rPr>
      </w:pPr>
      <w:r>
        <w:rPr>
          <w:rFonts w:asciiTheme="minorHAnsi" w:eastAsia="Times New Roman" w:hAnsiTheme="minorHAnsi"/>
          <w:color w:val="000000"/>
          <w:sz w:val="24"/>
          <w:szCs w:val="24"/>
          <w:lang w:val="ru-RU"/>
        </w:rPr>
        <w:t xml:space="preserve">5.5. </w:t>
      </w:r>
      <w:r w:rsidRPr="00AB5F06">
        <w:rPr>
          <w:rFonts w:asciiTheme="minorHAnsi" w:hAnsiTheme="minorHAnsi"/>
          <w:color w:val="000000"/>
          <w:sz w:val="24"/>
          <w:szCs w:val="24"/>
        </w:rPr>
        <w:t xml:space="preserve">ЭПК подтверждает внесение </w:t>
      </w:r>
      <w:r w:rsidRPr="00AB5F06">
        <w:rPr>
          <w:rFonts w:asciiTheme="minorHAnsi" w:hAnsiTheme="minorHAnsi"/>
          <w:color w:val="000000"/>
          <w:sz w:val="24"/>
          <w:szCs w:val="24"/>
          <w:lang w:val="ru-RU"/>
        </w:rPr>
        <w:t>предоплаты</w:t>
      </w:r>
      <w:r w:rsidRPr="00AB5F06">
        <w:rPr>
          <w:rFonts w:asciiTheme="minorHAnsi" w:hAnsiTheme="minorHAnsi"/>
          <w:color w:val="000000"/>
          <w:sz w:val="24"/>
          <w:szCs w:val="24"/>
        </w:rPr>
        <w:t xml:space="preserve"> для приобретения Товаров на указанных условиях (сумма покупки, срок реализации и пр.). ЭПК активируется сразу после покупки или в указанную Клиентом дату и предъявляется для приобретения Товаров в пределах ее номинала в торговых точках Лента.</w:t>
      </w:r>
    </w:p>
    <w:p w14:paraId="41A69D07" w14:textId="77777777" w:rsidR="0098642F" w:rsidRPr="00AB5F06" w:rsidRDefault="0098642F" w:rsidP="0098642F">
      <w:pPr>
        <w:pStyle w:val="af1"/>
        <w:jc w:val="both"/>
        <w:rPr>
          <w:rFonts w:asciiTheme="minorHAnsi" w:hAnsiTheme="minorHAnsi"/>
          <w:color w:val="000000"/>
          <w:sz w:val="24"/>
          <w:szCs w:val="24"/>
        </w:rPr>
      </w:pPr>
      <w:r>
        <w:rPr>
          <w:rFonts w:asciiTheme="minorHAnsi" w:hAnsiTheme="minorHAnsi"/>
          <w:color w:val="000000"/>
          <w:sz w:val="24"/>
          <w:szCs w:val="24"/>
          <w:lang w:val="ru-RU"/>
        </w:rPr>
        <w:t xml:space="preserve">5.6. </w:t>
      </w:r>
      <w:r w:rsidRPr="00AB5F06">
        <w:rPr>
          <w:rFonts w:asciiTheme="minorHAnsi" w:hAnsiTheme="minorHAnsi"/>
          <w:color w:val="000000"/>
          <w:sz w:val="24"/>
          <w:szCs w:val="24"/>
        </w:rPr>
        <w:t>Этот срок указывается на веб-странице по ссылке, отправленной в SMS/</w:t>
      </w:r>
      <w:proofErr w:type="spellStart"/>
      <w:r w:rsidRPr="00AB5F06">
        <w:rPr>
          <w:rFonts w:asciiTheme="minorHAnsi" w:hAnsiTheme="minorHAnsi"/>
          <w:color w:val="000000"/>
          <w:sz w:val="24"/>
          <w:szCs w:val="24"/>
        </w:rPr>
        <w:t>e-mail</w:t>
      </w:r>
      <w:proofErr w:type="spellEnd"/>
      <w:r w:rsidRPr="00AB5F06">
        <w:rPr>
          <w:rFonts w:asciiTheme="minorHAnsi" w:hAnsiTheme="minorHAnsi"/>
          <w:color w:val="000000"/>
          <w:sz w:val="24"/>
          <w:szCs w:val="24"/>
        </w:rPr>
        <w:t xml:space="preserve"> при покупке.</w:t>
      </w:r>
    </w:p>
    <w:p w14:paraId="68840623" w14:textId="2FE2EC50" w:rsidR="0098642F" w:rsidRPr="0098642F" w:rsidRDefault="0098642F" w:rsidP="00110211">
      <w:pPr>
        <w:pStyle w:val="af1"/>
        <w:jc w:val="both"/>
        <w:rPr>
          <w:rFonts w:asciiTheme="minorHAnsi" w:eastAsia="Times New Roman" w:hAnsiTheme="minorHAnsi"/>
          <w:color w:val="000000"/>
          <w:sz w:val="24"/>
          <w:szCs w:val="24"/>
        </w:rPr>
      </w:pPr>
    </w:p>
    <w:p w14:paraId="7CBC760E" w14:textId="77777777" w:rsidR="00DD4753" w:rsidRPr="00FE6523" w:rsidRDefault="00DD4753" w:rsidP="00110211">
      <w:pPr>
        <w:pStyle w:val="af1"/>
        <w:jc w:val="both"/>
        <w:rPr>
          <w:rFonts w:asciiTheme="minorHAnsi" w:hAnsiTheme="minorHAnsi"/>
          <w:b/>
          <w:bCs/>
          <w:sz w:val="24"/>
          <w:szCs w:val="24"/>
        </w:rPr>
      </w:pPr>
    </w:p>
    <w:p w14:paraId="00000041" w14:textId="6E109010" w:rsidR="00B44B4A" w:rsidRPr="00FE6523" w:rsidRDefault="00FE6523" w:rsidP="00110211">
      <w:pPr>
        <w:pStyle w:val="af1"/>
        <w:jc w:val="both"/>
        <w:rPr>
          <w:rFonts w:asciiTheme="minorHAnsi" w:hAnsiTheme="minorHAnsi"/>
          <w:b/>
          <w:bCs/>
          <w:sz w:val="24"/>
          <w:szCs w:val="24"/>
        </w:rPr>
      </w:pPr>
      <w:r>
        <w:rPr>
          <w:rFonts w:asciiTheme="minorHAnsi" w:hAnsiTheme="minorHAnsi"/>
          <w:b/>
          <w:bCs/>
          <w:sz w:val="24"/>
          <w:szCs w:val="24"/>
          <w:lang w:val="ru-RU"/>
        </w:rPr>
        <w:t xml:space="preserve">6. </w:t>
      </w:r>
      <w:r w:rsidR="00AA1525" w:rsidRPr="00FE6523">
        <w:rPr>
          <w:rFonts w:asciiTheme="minorHAnsi" w:hAnsiTheme="minorHAnsi"/>
          <w:b/>
          <w:bCs/>
          <w:sz w:val="24"/>
          <w:szCs w:val="24"/>
        </w:rPr>
        <w:t>Конфиденциальность и защита информации</w:t>
      </w:r>
    </w:p>
    <w:p w14:paraId="0838B4A6" w14:textId="19E4A3FE"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6.1. Персональные данные Пользователя/Покупателя обрабатываются в соответствии с Федеральным законом «О персональных данных» № 152-ФЗ.</w:t>
      </w:r>
    </w:p>
    <w:p w14:paraId="7E50DF76" w14:textId="77777777" w:rsidR="00110211"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 xml:space="preserve">6.2. Предоставляя свои персональные данные, Клиент дает согласие на их обработку Лентой для эффективного исполнения Заказов, связи с Клиентом, проведения электронных и SMS-опросов, контроля результатов маркетинговых акций, участия в программах улучшения качества обслуживания, клиентской поддержки, розыгрышей призов, а также контроля удовлетворенности и качества услуг, оказываемых Лентой. </w:t>
      </w:r>
    </w:p>
    <w:p w14:paraId="0276F935" w14:textId="33EB0C56"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Обработка персональных данных включает в себя любое действие (операцию) или совокупность действий с данными, такие как сбор, запись, систематизация, накопление, хранение, обновление, извлечение, использование, передача (включая передачу третьим лицам и трансграничную передачу при необходимости), обезличивание, блокирование, удаление, уничтожение. Срок действия согласия Клиента не ограничен.</w:t>
      </w:r>
    </w:p>
    <w:p w14:paraId="294322DF" w14:textId="471EDE9D"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 xml:space="preserve">6.3. Лента имеет право направлять информационные и рекламные сообщения на электронную почту и телефон Клиента при наличии согласия, выраженного действиями, которые позволяют установить намерение Клиента получать такие сообщения. Клиент может отказаться от </w:t>
      </w:r>
      <w:r w:rsidRPr="00AB5F06">
        <w:rPr>
          <w:rFonts w:asciiTheme="minorHAnsi" w:eastAsia="Times New Roman" w:hAnsiTheme="minorHAnsi"/>
          <w:color w:val="000000"/>
          <w:sz w:val="24"/>
          <w:szCs w:val="24"/>
          <w:lang w:val="ru-RU"/>
        </w:rPr>
        <w:lastRenderedPageBreak/>
        <w:t>получения рекламной информации без объяснения причин, уведомив Ленту через Центр поддержки клиентов. Сервисные сообщения, относящиеся к заказу и его обработке, отправляются автоматически и не могут быть отклонены.</w:t>
      </w:r>
    </w:p>
    <w:p w14:paraId="0F9D9CD5" w14:textId="064F1783"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6.4. Лента обрабатывает данные об IP-адресе Посетителя Сайта/Клиента, не использую их для установления личности.</w:t>
      </w:r>
    </w:p>
    <w:p w14:paraId="2C965D5D" w14:textId="3A038531"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 xml:space="preserve">6.5. Лента не </w:t>
      </w:r>
      <w:r w:rsidR="00110211">
        <w:rPr>
          <w:rFonts w:asciiTheme="minorHAnsi" w:eastAsia="Times New Roman" w:hAnsiTheme="minorHAnsi"/>
          <w:color w:val="000000"/>
          <w:sz w:val="24"/>
          <w:szCs w:val="24"/>
          <w:lang w:val="ru-RU"/>
        </w:rPr>
        <w:t>несет ответственности</w:t>
      </w:r>
      <w:r w:rsidR="00110211" w:rsidRPr="00AB5F06">
        <w:rPr>
          <w:rFonts w:asciiTheme="minorHAnsi" w:eastAsia="Times New Roman" w:hAnsiTheme="minorHAnsi"/>
          <w:color w:val="000000"/>
          <w:sz w:val="24"/>
          <w:szCs w:val="24"/>
          <w:lang w:val="ru-RU"/>
        </w:rPr>
        <w:t xml:space="preserve"> </w:t>
      </w:r>
      <w:r w:rsidRPr="00AB5F06">
        <w:rPr>
          <w:rFonts w:asciiTheme="minorHAnsi" w:eastAsia="Times New Roman" w:hAnsiTheme="minorHAnsi"/>
          <w:color w:val="000000"/>
          <w:sz w:val="24"/>
          <w:szCs w:val="24"/>
          <w:lang w:val="ru-RU"/>
        </w:rPr>
        <w:t>за информацию, размещенную Посетителем Сайта/Клиентом на Сайте в общедоступной форме.</w:t>
      </w:r>
    </w:p>
    <w:p w14:paraId="1F88854A" w14:textId="323BC397" w:rsidR="00DD4753" w:rsidRPr="00AB5F06" w:rsidRDefault="00DD4753"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 xml:space="preserve">6.6. Лента </w:t>
      </w:r>
      <w:r w:rsidR="00110211">
        <w:rPr>
          <w:rFonts w:asciiTheme="minorHAnsi" w:eastAsia="Times New Roman" w:hAnsiTheme="minorHAnsi"/>
          <w:color w:val="000000"/>
          <w:sz w:val="24"/>
          <w:szCs w:val="24"/>
          <w:lang w:val="ru-RU"/>
        </w:rPr>
        <w:t>вправе</w:t>
      </w:r>
      <w:r w:rsidR="00110211" w:rsidRPr="00AB5F06">
        <w:rPr>
          <w:rFonts w:asciiTheme="minorHAnsi" w:eastAsia="Times New Roman" w:hAnsiTheme="minorHAnsi"/>
          <w:color w:val="000000"/>
          <w:sz w:val="24"/>
          <w:szCs w:val="24"/>
          <w:lang w:val="ru-RU"/>
        </w:rPr>
        <w:t xml:space="preserve"> </w:t>
      </w:r>
      <w:r w:rsidRPr="00AB5F06">
        <w:rPr>
          <w:rFonts w:asciiTheme="minorHAnsi" w:eastAsia="Times New Roman" w:hAnsiTheme="minorHAnsi"/>
          <w:color w:val="000000"/>
          <w:sz w:val="24"/>
          <w:szCs w:val="24"/>
          <w:lang w:val="ru-RU"/>
        </w:rPr>
        <w:t>записывать телефонные разговоры с целью улучшения обслуживания, обязуясь предотвращать несанкционированный доступ к собранной информации и её передачу третьим лицам, не связанным с исполнением Заказов, в соответствии с п. 4 ст. 16 ФЗ от 27.07.2006 N 149-ФЗ «Об информации, информационных технологиях и о защите информации».</w:t>
      </w:r>
    </w:p>
    <w:p w14:paraId="00000049" w14:textId="77777777" w:rsidR="00B44B4A" w:rsidRPr="00AB5F06" w:rsidRDefault="00B44B4A" w:rsidP="00110211">
      <w:pPr>
        <w:pStyle w:val="af1"/>
        <w:jc w:val="both"/>
        <w:rPr>
          <w:rFonts w:asciiTheme="minorHAnsi" w:hAnsiTheme="minorHAnsi"/>
          <w:sz w:val="24"/>
          <w:szCs w:val="24"/>
          <w:lang w:val="ru-RU"/>
        </w:rPr>
      </w:pPr>
    </w:p>
    <w:p w14:paraId="46DD212C" w14:textId="77777777" w:rsidR="001A65DE" w:rsidRPr="00FE6523" w:rsidRDefault="001A65DE" w:rsidP="00110211">
      <w:pPr>
        <w:pStyle w:val="af1"/>
        <w:jc w:val="both"/>
        <w:rPr>
          <w:rFonts w:asciiTheme="minorHAnsi" w:eastAsia="Times New Roman" w:hAnsiTheme="minorHAnsi"/>
          <w:b/>
          <w:color w:val="000000"/>
          <w:sz w:val="24"/>
          <w:szCs w:val="24"/>
          <w:lang w:val="ru-RU"/>
        </w:rPr>
      </w:pPr>
      <w:r w:rsidRPr="00FE6523">
        <w:rPr>
          <w:rFonts w:asciiTheme="minorHAnsi" w:eastAsia="Times New Roman" w:hAnsiTheme="minorHAnsi"/>
          <w:b/>
          <w:color w:val="000000"/>
          <w:sz w:val="24"/>
          <w:szCs w:val="24"/>
          <w:lang w:val="ru-RU"/>
        </w:rPr>
        <w:t>7. Заключительные Положения</w:t>
      </w:r>
    </w:p>
    <w:p w14:paraId="2C4E7BDD" w14:textId="3E0338E3" w:rsidR="001A65DE" w:rsidRPr="00AB5F06" w:rsidRDefault="001A65DE"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 xml:space="preserve">7.1. Лента оставляет за собой право </w:t>
      </w:r>
      <w:r w:rsidR="00110211">
        <w:rPr>
          <w:rFonts w:asciiTheme="minorHAnsi" w:eastAsia="Times New Roman" w:hAnsiTheme="minorHAnsi"/>
          <w:color w:val="000000"/>
          <w:sz w:val="24"/>
          <w:szCs w:val="24"/>
          <w:lang w:val="ru-RU"/>
        </w:rPr>
        <w:t xml:space="preserve">в одностороннем порядке </w:t>
      </w:r>
      <w:r w:rsidRPr="00AB5F06">
        <w:rPr>
          <w:rFonts w:asciiTheme="minorHAnsi" w:eastAsia="Times New Roman" w:hAnsiTheme="minorHAnsi"/>
          <w:color w:val="000000"/>
          <w:sz w:val="24"/>
          <w:szCs w:val="24"/>
          <w:lang w:val="ru-RU"/>
        </w:rPr>
        <w:t>вносить изменения в Договор в одностороннем порядке, при условии предварительной публикации таких изменений на сайте Ленты.</w:t>
      </w:r>
      <w:r w:rsidR="00110211">
        <w:rPr>
          <w:rFonts w:asciiTheme="minorHAnsi" w:eastAsia="Times New Roman" w:hAnsiTheme="minorHAnsi"/>
          <w:color w:val="000000"/>
          <w:sz w:val="24"/>
          <w:szCs w:val="24"/>
          <w:lang w:val="ru-RU"/>
        </w:rPr>
        <w:t xml:space="preserve"> Новые условия Договора </w:t>
      </w:r>
      <w:r w:rsidR="00110211" w:rsidRPr="00C41266">
        <w:rPr>
          <w:rFonts w:asciiTheme="minorHAnsi" w:eastAsia="Times New Roman" w:hAnsiTheme="minorHAnsi"/>
          <w:color w:val="000000"/>
          <w:sz w:val="24"/>
          <w:szCs w:val="24"/>
          <w:lang w:val="ru-RU"/>
        </w:rPr>
        <w:t xml:space="preserve">вступают в силу с момента размещения таких изменений и (или) дополнений на Сайте </w:t>
      </w:r>
      <w:r w:rsidR="00110211">
        <w:rPr>
          <w:rFonts w:asciiTheme="minorHAnsi" w:eastAsia="Times New Roman" w:hAnsiTheme="minorHAnsi"/>
          <w:color w:val="000000"/>
          <w:sz w:val="24"/>
          <w:szCs w:val="24"/>
          <w:lang w:val="ru-RU"/>
        </w:rPr>
        <w:t>Ленты</w:t>
      </w:r>
      <w:r w:rsidR="00110211" w:rsidRPr="00C41266">
        <w:rPr>
          <w:rFonts w:asciiTheme="minorHAnsi" w:eastAsia="Times New Roman" w:hAnsiTheme="minorHAnsi"/>
          <w:color w:val="000000"/>
          <w:sz w:val="24"/>
          <w:szCs w:val="24"/>
          <w:lang w:val="ru-RU"/>
        </w:rPr>
        <w:t xml:space="preserve">. Размещение изменений и (или) дополнений на Сайте </w:t>
      </w:r>
      <w:r w:rsidR="00110211">
        <w:rPr>
          <w:rFonts w:asciiTheme="minorHAnsi" w:eastAsia="Times New Roman" w:hAnsiTheme="minorHAnsi"/>
          <w:color w:val="000000"/>
          <w:sz w:val="24"/>
          <w:szCs w:val="24"/>
          <w:lang w:val="ru-RU"/>
        </w:rPr>
        <w:t xml:space="preserve">Ленты </w:t>
      </w:r>
      <w:r w:rsidR="00110211" w:rsidRPr="00C41266">
        <w:rPr>
          <w:rFonts w:asciiTheme="minorHAnsi" w:eastAsia="Times New Roman" w:hAnsiTheme="minorHAnsi"/>
          <w:color w:val="000000"/>
          <w:sz w:val="24"/>
          <w:szCs w:val="24"/>
          <w:lang w:val="ru-RU"/>
        </w:rPr>
        <w:t>является достаточным для вступления таких изменений в силу.</w:t>
      </w:r>
    </w:p>
    <w:p w14:paraId="59F28FD2" w14:textId="042D13E9" w:rsidR="001A65DE" w:rsidRPr="00AB5F06" w:rsidRDefault="001A65DE"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7.2. Настоящий Договор имеет преимущественную силу по отношению к иным документам, опубликованным на сайте.</w:t>
      </w:r>
    </w:p>
    <w:p w14:paraId="49845084" w14:textId="50619454" w:rsidR="001A65DE" w:rsidRPr="00AB5F06" w:rsidRDefault="001A65DE"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7.3. Если какое-либо условие Договора признается недействительным или неосуществимым в соответствии с законодательством, остальные условия остаются в силе. Недействительное или неосуществимое условие заменяется действительным и осуществимым, максимально соответствующим первоначальному намерению. Признание судом недействительности какого-либо положения Договора не влечет за собой недействительность остальных его положений.</w:t>
      </w:r>
    </w:p>
    <w:p w14:paraId="7411C100" w14:textId="4A844DAE" w:rsidR="001A65DE" w:rsidRPr="00AB5F06" w:rsidRDefault="001A65DE"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7.4. К отношениям между Клиентом и Лентой применяются законы Российской Федерации.</w:t>
      </w:r>
    </w:p>
    <w:p w14:paraId="6826102A" w14:textId="50A4ED05" w:rsidR="001A65DE" w:rsidRPr="00AB5F06" w:rsidRDefault="001A65DE"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7.5. При возникновении вопросов или претензий Клиент вправе обратиться в Ленту по телефону или иным доступным способом, указанным в Договоре или на сайте Ленты.</w:t>
      </w:r>
    </w:p>
    <w:p w14:paraId="1746FC25" w14:textId="6225A65E" w:rsidR="001A65DE" w:rsidRPr="00AB5F06" w:rsidRDefault="001A65DE"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7.6. Договор и все связанные с ним уведомления, включая изменения и расторжения, подписанные простой электронной подписью, признаются эквивалентными документам на бумажном носителе, подписанным собственноручно.</w:t>
      </w:r>
    </w:p>
    <w:p w14:paraId="1943C59A" w14:textId="593321EE" w:rsidR="001A65DE" w:rsidRPr="00AB5F06" w:rsidRDefault="001A65DE" w:rsidP="00110211">
      <w:pPr>
        <w:pStyle w:val="af1"/>
        <w:jc w:val="both"/>
        <w:rPr>
          <w:rFonts w:asciiTheme="minorHAnsi" w:eastAsia="Times New Roman" w:hAnsiTheme="minorHAnsi"/>
          <w:color w:val="000000"/>
          <w:sz w:val="24"/>
          <w:szCs w:val="24"/>
          <w:lang w:val="ru-RU"/>
        </w:rPr>
      </w:pPr>
      <w:r w:rsidRPr="00AB5F06">
        <w:rPr>
          <w:rFonts w:asciiTheme="minorHAnsi" w:eastAsia="Times New Roman" w:hAnsiTheme="minorHAnsi"/>
          <w:color w:val="000000"/>
          <w:sz w:val="24"/>
          <w:szCs w:val="24"/>
          <w:lang w:val="ru-RU"/>
        </w:rPr>
        <w:t xml:space="preserve">7.7. Настоящий Договор вступает в силу с момента акцепта его </w:t>
      </w:r>
      <w:r w:rsidR="00F6183C" w:rsidRPr="00AB5F06">
        <w:rPr>
          <w:rFonts w:asciiTheme="minorHAnsi" w:eastAsia="Times New Roman" w:hAnsiTheme="minorHAnsi"/>
          <w:color w:val="000000"/>
          <w:sz w:val="24"/>
          <w:szCs w:val="24"/>
          <w:lang w:val="ru-RU"/>
        </w:rPr>
        <w:t>Клиентом</w:t>
      </w:r>
      <w:r w:rsidR="00F6183C">
        <w:rPr>
          <w:rFonts w:asciiTheme="minorHAnsi" w:eastAsia="Times New Roman" w:hAnsiTheme="minorHAnsi"/>
          <w:color w:val="000000"/>
          <w:sz w:val="24"/>
          <w:szCs w:val="24"/>
          <w:lang w:val="ru-RU"/>
        </w:rPr>
        <w:t>.</w:t>
      </w:r>
    </w:p>
    <w:p w14:paraId="00000053" w14:textId="77777777" w:rsidR="00B44B4A" w:rsidRPr="00AB5F06" w:rsidRDefault="00B44B4A" w:rsidP="00AB5F06">
      <w:pPr>
        <w:pStyle w:val="af1"/>
        <w:rPr>
          <w:rFonts w:asciiTheme="minorHAnsi" w:hAnsiTheme="minorHAnsi"/>
          <w:sz w:val="24"/>
          <w:szCs w:val="24"/>
          <w:lang w:val="ru-RU"/>
        </w:rPr>
      </w:pPr>
    </w:p>
    <w:p w14:paraId="00000054" w14:textId="77777777" w:rsidR="00B44B4A" w:rsidRPr="00FE6523" w:rsidRDefault="00AA1525" w:rsidP="00AB5F06">
      <w:pPr>
        <w:pStyle w:val="af1"/>
        <w:rPr>
          <w:rFonts w:asciiTheme="minorHAnsi" w:hAnsiTheme="minorHAnsi"/>
          <w:b/>
          <w:bCs/>
          <w:sz w:val="24"/>
          <w:szCs w:val="24"/>
        </w:rPr>
      </w:pPr>
      <w:r w:rsidRPr="00FE6523">
        <w:rPr>
          <w:rFonts w:asciiTheme="minorHAnsi" w:hAnsiTheme="minorHAnsi"/>
          <w:b/>
          <w:bCs/>
          <w:sz w:val="24"/>
          <w:szCs w:val="24"/>
        </w:rPr>
        <w:t>Реквизиты Лента: ООО "Лента"</w:t>
      </w:r>
    </w:p>
    <w:p w14:paraId="6E78CF99" w14:textId="24C9DFC0" w:rsidR="00131EE3" w:rsidRPr="00AB5F06" w:rsidRDefault="00AA1525" w:rsidP="00AB5F06">
      <w:pPr>
        <w:pStyle w:val="af1"/>
        <w:rPr>
          <w:rFonts w:asciiTheme="minorHAnsi" w:hAnsiTheme="minorHAnsi"/>
          <w:sz w:val="24"/>
          <w:szCs w:val="24"/>
        </w:rPr>
      </w:pPr>
      <w:r w:rsidRPr="00AB5F06">
        <w:rPr>
          <w:rFonts w:asciiTheme="minorHAnsi" w:hAnsiTheme="minorHAnsi"/>
          <w:sz w:val="24"/>
          <w:szCs w:val="24"/>
        </w:rPr>
        <w:t>Адрес места нахождения: 197374, г. Санкт-Петербург, ул. Савушкина, д.</w:t>
      </w:r>
      <w:r w:rsidR="00131EE3" w:rsidRPr="00AB5F06">
        <w:rPr>
          <w:rFonts w:asciiTheme="minorHAnsi" w:hAnsiTheme="minorHAnsi"/>
          <w:sz w:val="24"/>
          <w:szCs w:val="24"/>
        </w:rPr>
        <w:t xml:space="preserve"> 112, литера Б</w:t>
      </w:r>
    </w:p>
    <w:p w14:paraId="00000055" w14:textId="6B6ED170" w:rsidR="00B44B4A" w:rsidRPr="00AB5F06" w:rsidRDefault="00131EE3" w:rsidP="00AB5F06">
      <w:pPr>
        <w:pStyle w:val="af1"/>
        <w:rPr>
          <w:rFonts w:asciiTheme="minorHAnsi" w:hAnsiTheme="minorHAnsi"/>
          <w:sz w:val="24"/>
          <w:szCs w:val="24"/>
          <w:lang w:val="ru-RU"/>
        </w:rPr>
      </w:pPr>
      <w:r w:rsidRPr="00AB5F06">
        <w:rPr>
          <w:rFonts w:asciiTheme="minorHAnsi" w:hAnsiTheme="minorHAnsi"/>
          <w:sz w:val="24"/>
          <w:szCs w:val="24"/>
        </w:rPr>
        <w:t>ИНН:7814148471</w:t>
      </w:r>
      <w:r w:rsidRPr="00AB5F06">
        <w:rPr>
          <w:rFonts w:asciiTheme="minorHAnsi" w:hAnsiTheme="minorHAnsi"/>
          <w:sz w:val="24"/>
          <w:szCs w:val="24"/>
        </w:rPr>
        <w:br/>
        <w:t>КПП:781401001</w:t>
      </w:r>
      <w:r w:rsidR="002512A5" w:rsidRPr="00AB5F06">
        <w:rPr>
          <w:rFonts w:asciiTheme="minorHAnsi" w:hAnsiTheme="minorHAnsi"/>
          <w:sz w:val="24"/>
          <w:szCs w:val="24"/>
        </w:rPr>
        <w:t>/ 997350001</w:t>
      </w:r>
      <w:r w:rsidR="007A5E2A" w:rsidRPr="00AB5F06">
        <w:rPr>
          <w:rFonts w:asciiTheme="minorHAnsi" w:hAnsiTheme="minorHAnsi"/>
          <w:sz w:val="24"/>
          <w:szCs w:val="24"/>
        </w:rPr>
        <w:t xml:space="preserve"> </w:t>
      </w:r>
      <w:r w:rsidR="007A5E2A" w:rsidRPr="00AB5F06">
        <w:rPr>
          <w:rFonts w:asciiTheme="minorHAnsi" w:hAnsiTheme="minorHAnsi"/>
          <w:sz w:val="24"/>
          <w:szCs w:val="24"/>
          <w:lang w:val="ru-RU"/>
        </w:rPr>
        <w:t>(</w:t>
      </w:r>
      <w:r w:rsidR="007A5E2A" w:rsidRPr="00AB5F06">
        <w:rPr>
          <w:rFonts w:asciiTheme="minorHAnsi" w:hAnsiTheme="minorHAnsi"/>
          <w:sz w:val="24"/>
          <w:szCs w:val="24"/>
        </w:rPr>
        <w:t>крупнейший налогоплательщик</w:t>
      </w:r>
      <w:r w:rsidR="007A5E2A" w:rsidRPr="00AB5F06">
        <w:rPr>
          <w:rFonts w:asciiTheme="minorHAnsi" w:hAnsiTheme="minorHAnsi"/>
          <w:sz w:val="24"/>
          <w:szCs w:val="24"/>
          <w:lang w:val="ru-RU"/>
        </w:rPr>
        <w:t>)</w:t>
      </w:r>
    </w:p>
    <w:p w14:paraId="00000056" w14:textId="4D3B5F21" w:rsidR="00B44B4A" w:rsidRPr="00AB5F06" w:rsidRDefault="00AA1525" w:rsidP="00AB5F06">
      <w:pPr>
        <w:pStyle w:val="af1"/>
        <w:rPr>
          <w:rFonts w:asciiTheme="minorHAnsi" w:hAnsiTheme="minorHAnsi"/>
          <w:sz w:val="24"/>
          <w:szCs w:val="24"/>
        </w:rPr>
      </w:pPr>
      <w:r w:rsidRPr="00AB5F06">
        <w:rPr>
          <w:rFonts w:asciiTheme="minorHAnsi" w:hAnsiTheme="minorHAnsi"/>
          <w:sz w:val="24"/>
          <w:szCs w:val="24"/>
        </w:rPr>
        <w:t>р/</w:t>
      </w:r>
      <w:proofErr w:type="spellStart"/>
      <w:r w:rsidRPr="00AB5F06">
        <w:rPr>
          <w:rFonts w:asciiTheme="minorHAnsi" w:hAnsiTheme="minorHAnsi"/>
          <w:sz w:val="24"/>
          <w:szCs w:val="24"/>
        </w:rPr>
        <w:t>сч</w:t>
      </w:r>
      <w:proofErr w:type="spellEnd"/>
      <w:r w:rsidR="00131EE3" w:rsidRPr="00AB5F06">
        <w:rPr>
          <w:rFonts w:asciiTheme="minorHAnsi" w:hAnsiTheme="minorHAnsi"/>
          <w:sz w:val="24"/>
          <w:szCs w:val="24"/>
          <w:lang w:val="ru-RU"/>
        </w:rPr>
        <w:t>:</w:t>
      </w:r>
      <w:r w:rsidRPr="00AB5F06">
        <w:rPr>
          <w:rFonts w:asciiTheme="minorHAnsi" w:hAnsiTheme="minorHAnsi"/>
          <w:sz w:val="24"/>
          <w:szCs w:val="24"/>
        </w:rPr>
        <w:t xml:space="preserve"> 40702810539000004574 в Филиал ОПЕРУ Банка ВТБ (ПАО) в Санкт-Петербурге</w:t>
      </w:r>
    </w:p>
    <w:p w14:paraId="00000057" w14:textId="77777777" w:rsidR="00B44B4A" w:rsidRPr="00AB5F06" w:rsidRDefault="00AA1525" w:rsidP="00AB5F06">
      <w:pPr>
        <w:pStyle w:val="af1"/>
        <w:rPr>
          <w:rFonts w:asciiTheme="minorHAnsi" w:hAnsiTheme="minorHAnsi"/>
          <w:sz w:val="24"/>
          <w:szCs w:val="24"/>
        </w:rPr>
      </w:pPr>
      <w:r w:rsidRPr="00AB5F06">
        <w:rPr>
          <w:rFonts w:asciiTheme="minorHAnsi" w:hAnsiTheme="minorHAnsi"/>
          <w:sz w:val="24"/>
          <w:szCs w:val="24"/>
        </w:rPr>
        <w:t>ИНН/КПП 7702070139/783543005</w:t>
      </w:r>
    </w:p>
    <w:p w14:paraId="00000058" w14:textId="77777777" w:rsidR="00B44B4A" w:rsidRPr="00AB5F06" w:rsidRDefault="00AA1525" w:rsidP="00AB5F06">
      <w:pPr>
        <w:pStyle w:val="af1"/>
        <w:rPr>
          <w:rFonts w:asciiTheme="minorHAnsi" w:hAnsiTheme="minorHAnsi"/>
          <w:sz w:val="24"/>
          <w:szCs w:val="24"/>
        </w:rPr>
      </w:pPr>
      <w:r w:rsidRPr="00AB5F06">
        <w:rPr>
          <w:rFonts w:asciiTheme="minorHAnsi" w:hAnsiTheme="minorHAnsi"/>
          <w:sz w:val="24"/>
          <w:szCs w:val="24"/>
        </w:rPr>
        <w:t>БИК 044030704</w:t>
      </w:r>
    </w:p>
    <w:p w14:paraId="00000059" w14:textId="79BD4CBA" w:rsidR="00B44B4A" w:rsidRPr="00AB5F06" w:rsidRDefault="00AA1525" w:rsidP="00AB5F06">
      <w:pPr>
        <w:pStyle w:val="af1"/>
        <w:rPr>
          <w:rFonts w:asciiTheme="minorHAnsi" w:hAnsiTheme="minorHAnsi"/>
          <w:sz w:val="24"/>
          <w:szCs w:val="24"/>
        </w:rPr>
      </w:pPr>
      <w:r w:rsidRPr="00AB5F06">
        <w:rPr>
          <w:rFonts w:asciiTheme="minorHAnsi" w:hAnsiTheme="minorHAnsi"/>
          <w:sz w:val="24"/>
          <w:szCs w:val="24"/>
        </w:rPr>
        <w:t>к/</w:t>
      </w:r>
      <w:proofErr w:type="spellStart"/>
      <w:r w:rsidRPr="00AB5F06">
        <w:rPr>
          <w:rFonts w:asciiTheme="minorHAnsi" w:hAnsiTheme="minorHAnsi"/>
          <w:sz w:val="24"/>
          <w:szCs w:val="24"/>
        </w:rPr>
        <w:t>сч</w:t>
      </w:r>
      <w:proofErr w:type="spellEnd"/>
      <w:r w:rsidR="00131EE3" w:rsidRPr="00AB5F06">
        <w:rPr>
          <w:rFonts w:asciiTheme="minorHAnsi" w:hAnsiTheme="minorHAnsi"/>
          <w:sz w:val="24"/>
          <w:szCs w:val="24"/>
          <w:lang w:val="ru-RU"/>
        </w:rPr>
        <w:t>:</w:t>
      </w:r>
      <w:r w:rsidRPr="00AB5F06">
        <w:rPr>
          <w:rFonts w:asciiTheme="minorHAnsi" w:hAnsiTheme="minorHAnsi"/>
          <w:sz w:val="24"/>
          <w:szCs w:val="24"/>
        </w:rPr>
        <w:t xml:space="preserve"> 30101810200000000704</w:t>
      </w:r>
    </w:p>
    <w:p w14:paraId="0000005A" w14:textId="77777777" w:rsidR="00B44B4A" w:rsidRPr="00AB5F06" w:rsidRDefault="00AA1525" w:rsidP="00AB5F06">
      <w:pPr>
        <w:pStyle w:val="af1"/>
        <w:rPr>
          <w:rFonts w:asciiTheme="minorHAnsi" w:hAnsiTheme="minorHAnsi"/>
          <w:sz w:val="24"/>
          <w:szCs w:val="24"/>
        </w:rPr>
      </w:pPr>
      <w:r w:rsidRPr="00AB5F06">
        <w:rPr>
          <w:rFonts w:asciiTheme="minorHAnsi" w:hAnsiTheme="minorHAnsi"/>
          <w:sz w:val="24"/>
          <w:szCs w:val="24"/>
        </w:rPr>
        <w:t>Адрес банка: 191144, г. Санкт-Петербург, Дегтярный пер., д. 11, литера А</w:t>
      </w:r>
    </w:p>
    <w:sectPr w:rsidR="00B44B4A" w:rsidRPr="00AB5F06" w:rsidSect="001A65DE">
      <w:pgSz w:w="11909" w:h="16834"/>
      <w:pgMar w:top="709" w:right="710" w:bottom="1440" w:left="70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6E7"/>
    <w:multiLevelType w:val="hybridMultilevel"/>
    <w:tmpl w:val="C0ACF7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B871655"/>
    <w:multiLevelType w:val="hybridMultilevel"/>
    <w:tmpl w:val="9860055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2EF4189"/>
    <w:multiLevelType w:val="hybridMultilevel"/>
    <w:tmpl w:val="FDEA8FDA"/>
    <w:lvl w:ilvl="0" w:tplc="1046BCFE">
      <w:start w:val="5"/>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419704D2"/>
    <w:multiLevelType w:val="multilevel"/>
    <w:tmpl w:val="3020CB94"/>
    <w:lvl w:ilvl="0">
      <w:start w:val="1"/>
      <w:numFmt w:val="decimal"/>
      <w:lvlText w:val="%1."/>
      <w:lvlJc w:val="left"/>
      <w:pPr>
        <w:ind w:left="786" w:hanging="360"/>
      </w:pPr>
      <w:rPr>
        <w:lang w:val="ru-RU"/>
      </w:r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num w:numId="1" w16cid:durableId="899899614">
    <w:abstractNumId w:val="3"/>
  </w:num>
  <w:num w:numId="2" w16cid:durableId="139466766">
    <w:abstractNumId w:val="2"/>
  </w:num>
  <w:num w:numId="3" w16cid:durableId="1603107906">
    <w:abstractNumId w:val="1"/>
  </w:num>
  <w:num w:numId="4" w16cid:durableId="1303077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B4A"/>
    <w:rsid w:val="000F372E"/>
    <w:rsid w:val="00110211"/>
    <w:rsid w:val="00131EE3"/>
    <w:rsid w:val="001A65DE"/>
    <w:rsid w:val="002512A5"/>
    <w:rsid w:val="00267D90"/>
    <w:rsid w:val="004247C1"/>
    <w:rsid w:val="0045051D"/>
    <w:rsid w:val="00475071"/>
    <w:rsid w:val="004C5745"/>
    <w:rsid w:val="005133B3"/>
    <w:rsid w:val="00520849"/>
    <w:rsid w:val="0052186B"/>
    <w:rsid w:val="00555097"/>
    <w:rsid w:val="00585D45"/>
    <w:rsid w:val="005868BF"/>
    <w:rsid w:val="00676252"/>
    <w:rsid w:val="0074658A"/>
    <w:rsid w:val="00757F1D"/>
    <w:rsid w:val="00760744"/>
    <w:rsid w:val="007728C7"/>
    <w:rsid w:val="007A5E2A"/>
    <w:rsid w:val="00814A37"/>
    <w:rsid w:val="008B4C07"/>
    <w:rsid w:val="00935A6F"/>
    <w:rsid w:val="009815A6"/>
    <w:rsid w:val="0098642F"/>
    <w:rsid w:val="00A10AB8"/>
    <w:rsid w:val="00A31602"/>
    <w:rsid w:val="00A43741"/>
    <w:rsid w:val="00AA1525"/>
    <w:rsid w:val="00AB5F06"/>
    <w:rsid w:val="00B02B8E"/>
    <w:rsid w:val="00B17266"/>
    <w:rsid w:val="00B44B4A"/>
    <w:rsid w:val="00C41266"/>
    <w:rsid w:val="00C9741F"/>
    <w:rsid w:val="00CA63D2"/>
    <w:rsid w:val="00CC6375"/>
    <w:rsid w:val="00DD4753"/>
    <w:rsid w:val="00DE538E"/>
    <w:rsid w:val="00DE7610"/>
    <w:rsid w:val="00DF2FB5"/>
    <w:rsid w:val="00DF6F94"/>
    <w:rsid w:val="00E9222B"/>
    <w:rsid w:val="00EA0138"/>
    <w:rsid w:val="00F6183C"/>
    <w:rsid w:val="00F92502"/>
    <w:rsid w:val="00FC0235"/>
    <w:rsid w:val="00FE65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8A32E"/>
  <w15:docId w15:val="{31CEFD67-7D04-4B76-AC60-2E1C24E1D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AA1525"/>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A1525"/>
    <w:rPr>
      <w:rFonts w:ascii="Segoe UI" w:hAnsi="Segoe UI" w:cs="Segoe UI"/>
      <w:sz w:val="18"/>
      <w:szCs w:val="18"/>
    </w:rPr>
  </w:style>
  <w:style w:type="character" w:styleId="aa">
    <w:name w:val="Hyperlink"/>
    <w:basedOn w:val="a0"/>
    <w:uiPriority w:val="99"/>
    <w:unhideWhenUsed/>
    <w:rsid w:val="00AA1525"/>
    <w:rPr>
      <w:color w:val="0000FF" w:themeColor="hyperlink"/>
      <w:u w:val="single"/>
    </w:rPr>
  </w:style>
  <w:style w:type="character" w:styleId="ab">
    <w:name w:val="FollowedHyperlink"/>
    <w:basedOn w:val="a0"/>
    <w:uiPriority w:val="99"/>
    <w:semiHidden/>
    <w:unhideWhenUsed/>
    <w:rsid w:val="00AA1525"/>
    <w:rPr>
      <w:color w:val="800080" w:themeColor="followedHyperlink"/>
      <w:u w:val="single"/>
    </w:rPr>
  </w:style>
  <w:style w:type="paragraph" w:styleId="ac">
    <w:name w:val="annotation subject"/>
    <w:basedOn w:val="a5"/>
    <w:next w:val="a5"/>
    <w:link w:val="ad"/>
    <w:uiPriority w:val="99"/>
    <w:semiHidden/>
    <w:unhideWhenUsed/>
    <w:rsid w:val="00AA1525"/>
    <w:rPr>
      <w:b/>
      <w:bCs/>
    </w:rPr>
  </w:style>
  <w:style w:type="character" w:customStyle="1" w:styleId="ad">
    <w:name w:val="Тема примечания Знак"/>
    <w:basedOn w:val="a6"/>
    <w:link w:val="ac"/>
    <w:uiPriority w:val="99"/>
    <w:semiHidden/>
    <w:rsid w:val="00AA1525"/>
    <w:rPr>
      <w:b/>
      <w:bCs/>
      <w:sz w:val="20"/>
      <w:szCs w:val="20"/>
    </w:rPr>
  </w:style>
  <w:style w:type="paragraph" w:styleId="ae">
    <w:name w:val="Plain Text"/>
    <w:basedOn w:val="a"/>
    <w:link w:val="af"/>
    <w:uiPriority w:val="99"/>
    <w:semiHidden/>
    <w:unhideWhenUsed/>
    <w:rsid w:val="00A31602"/>
    <w:pPr>
      <w:spacing w:line="240" w:lineRule="auto"/>
    </w:pPr>
    <w:rPr>
      <w:rFonts w:ascii="Calibri" w:eastAsiaTheme="minorHAnsi" w:hAnsi="Calibri" w:cstheme="minorBidi"/>
      <w:szCs w:val="21"/>
      <w:lang w:val="ru-RU" w:eastAsia="en-US"/>
    </w:rPr>
  </w:style>
  <w:style w:type="character" w:customStyle="1" w:styleId="af">
    <w:name w:val="Текст Знак"/>
    <w:basedOn w:val="a0"/>
    <w:link w:val="ae"/>
    <w:uiPriority w:val="99"/>
    <w:semiHidden/>
    <w:rsid w:val="00A31602"/>
    <w:rPr>
      <w:rFonts w:ascii="Calibri" w:eastAsiaTheme="minorHAnsi" w:hAnsi="Calibri" w:cstheme="minorBidi"/>
      <w:szCs w:val="21"/>
      <w:lang w:val="ru-RU" w:eastAsia="en-US"/>
    </w:rPr>
  </w:style>
  <w:style w:type="character" w:customStyle="1" w:styleId="10">
    <w:name w:val="Неразрешенное упоминание1"/>
    <w:basedOn w:val="a0"/>
    <w:uiPriority w:val="99"/>
    <w:semiHidden/>
    <w:unhideWhenUsed/>
    <w:rsid w:val="000F372E"/>
    <w:rPr>
      <w:color w:val="605E5C"/>
      <w:shd w:val="clear" w:color="auto" w:fill="E1DFDD"/>
    </w:rPr>
  </w:style>
  <w:style w:type="paragraph" w:styleId="af0">
    <w:name w:val="List Paragraph"/>
    <w:basedOn w:val="a"/>
    <w:uiPriority w:val="34"/>
    <w:qFormat/>
    <w:rsid w:val="00DD4753"/>
    <w:pPr>
      <w:ind w:left="720"/>
      <w:contextualSpacing/>
    </w:pPr>
  </w:style>
  <w:style w:type="paragraph" w:styleId="af1">
    <w:name w:val="No Spacing"/>
    <w:uiPriority w:val="1"/>
    <w:qFormat/>
    <w:rsid w:val="00AB5F06"/>
    <w:pPr>
      <w:spacing w:line="240" w:lineRule="auto"/>
    </w:pPr>
  </w:style>
  <w:style w:type="paragraph" w:styleId="af2">
    <w:name w:val="Revision"/>
    <w:hidden/>
    <w:uiPriority w:val="99"/>
    <w:semiHidden/>
    <w:rsid w:val="0052186B"/>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2161">
      <w:bodyDiv w:val="1"/>
      <w:marLeft w:val="0"/>
      <w:marRight w:val="0"/>
      <w:marTop w:val="0"/>
      <w:marBottom w:val="0"/>
      <w:divBdr>
        <w:top w:val="none" w:sz="0" w:space="0" w:color="auto"/>
        <w:left w:val="none" w:sz="0" w:space="0" w:color="auto"/>
        <w:bottom w:val="none" w:sz="0" w:space="0" w:color="auto"/>
        <w:right w:val="none" w:sz="0" w:space="0" w:color="auto"/>
      </w:divBdr>
    </w:div>
    <w:div w:id="410397163">
      <w:bodyDiv w:val="1"/>
      <w:marLeft w:val="0"/>
      <w:marRight w:val="0"/>
      <w:marTop w:val="0"/>
      <w:marBottom w:val="0"/>
      <w:divBdr>
        <w:top w:val="none" w:sz="0" w:space="0" w:color="auto"/>
        <w:left w:val="none" w:sz="0" w:space="0" w:color="auto"/>
        <w:bottom w:val="none" w:sz="0" w:space="0" w:color="auto"/>
        <w:right w:val="none" w:sz="0" w:space="0" w:color="auto"/>
      </w:divBdr>
    </w:div>
    <w:div w:id="557253844">
      <w:bodyDiv w:val="1"/>
      <w:marLeft w:val="0"/>
      <w:marRight w:val="0"/>
      <w:marTop w:val="0"/>
      <w:marBottom w:val="0"/>
      <w:divBdr>
        <w:top w:val="none" w:sz="0" w:space="0" w:color="auto"/>
        <w:left w:val="none" w:sz="0" w:space="0" w:color="auto"/>
        <w:bottom w:val="none" w:sz="0" w:space="0" w:color="auto"/>
        <w:right w:val="none" w:sz="0" w:space="0" w:color="auto"/>
      </w:divBdr>
    </w:div>
    <w:div w:id="907232571">
      <w:bodyDiv w:val="1"/>
      <w:marLeft w:val="0"/>
      <w:marRight w:val="0"/>
      <w:marTop w:val="0"/>
      <w:marBottom w:val="0"/>
      <w:divBdr>
        <w:top w:val="none" w:sz="0" w:space="0" w:color="auto"/>
        <w:left w:val="none" w:sz="0" w:space="0" w:color="auto"/>
        <w:bottom w:val="none" w:sz="0" w:space="0" w:color="auto"/>
        <w:right w:val="none" w:sz="0" w:space="0" w:color="auto"/>
      </w:divBdr>
    </w:div>
    <w:div w:id="1128544164">
      <w:bodyDiv w:val="1"/>
      <w:marLeft w:val="0"/>
      <w:marRight w:val="0"/>
      <w:marTop w:val="0"/>
      <w:marBottom w:val="0"/>
      <w:divBdr>
        <w:top w:val="none" w:sz="0" w:space="0" w:color="auto"/>
        <w:left w:val="none" w:sz="0" w:space="0" w:color="auto"/>
        <w:bottom w:val="none" w:sz="0" w:space="0" w:color="auto"/>
        <w:right w:val="none" w:sz="0" w:space="0" w:color="auto"/>
      </w:divBdr>
    </w:div>
    <w:div w:id="1462454335">
      <w:bodyDiv w:val="1"/>
      <w:marLeft w:val="0"/>
      <w:marRight w:val="0"/>
      <w:marTop w:val="0"/>
      <w:marBottom w:val="0"/>
      <w:divBdr>
        <w:top w:val="none" w:sz="0" w:space="0" w:color="auto"/>
        <w:left w:val="none" w:sz="0" w:space="0" w:color="auto"/>
        <w:bottom w:val="none" w:sz="0" w:space="0" w:color="auto"/>
        <w:right w:val="none" w:sz="0" w:space="0" w:color="auto"/>
      </w:divBdr>
    </w:div>
    <w:div w:id="1898971492">
      <w:bodyDiv w:val="1"/>
      <w:marLeft w:val="0"/>
      <w:marRight w:val="0"/>
      <w:marTop w:val="0"/>
      <w:marBottom w:val="0"/>
      <w:divBdr>
        <w:top w:val="none" w:sz="0" w:space="0" w:color="auto"/>
        <w:left w:val="none" w:sz="0" w:space="0" w:color="auto"/>
        <w:bottom w:val="none" w:sz="0" w:space="0" w:color="auto"/>
        <w:right w:val="none" w:sz="0" w:space="0" w:color="auto"/>
      </w:divBdr>
    </w:div>
    <w:div w:id="1902673734">
      <w:bodyDiv w:val="1"/>
      <w:marLeft w:val="0"/>
      <w:marRight w:val="0"/>
      <w:marTop w:val="0"/>
      <w:marBottom w:val="0"/>
      <w:divBdr>
        <w:top w:val="none" w:sz="0" w:space="0" w:color="auto"/>
        <w:left w:val="none" w:sz="0" w:space="0" w:color="auto"/>
        <w:bottom w:val="none" w:sz="0" w:space="0" w:color="auto"/>
        <w:right w:val="none" w:sz="0" w:space="0" w:color="auto"/>
      </w:divBdr>
    </w:div>
    <w:div w:id="1940522155">
      <w:bodyDiv w:val="1"/>
      <w:marLeft w:val="0"/>
      <w:marRight w:val="0"/>
      <w:marTop w:val="0"/>
      <w:marBottom w:val="0"/>
      <w:divBdr>
        <w:top w:val="none" w:sz="0" w:space="0" w:color="auto"/>
        <w:left w:val="none" w:sz="0" w:space="0" w:color="auto"/>
        <w:bottom w:val="none" w:sz="0" w:space="0" w:color="auto"/>
        <w:right w:val="none" w:sz="0" w:space="0" w:color="auto"/>
      </w:divBdr>
    </w:div>
    <w:div w:id="20100591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lenta.com" TargetMode="External"/><Relationship Id="rId3" Type="http://schemas.openxmlformats.org/officeDocument/2006/relationships/settings" Target="settings.xml"/><Relationship Id="rId7" Type="http://schemas.openxmlformats.org/officeDocument/2006/relationships/hyperlink" Target="mailto:pro@lent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nta.com." TargetMode="External"/><Relationship Id="rId11" Type="http://schemas.openxmlformats.org/officeDocument/2006/relationships/theme" Target="theme/theme1.xml"/><Relationship Id="rId5" Type="http://schemas.openxmlformats.org/officeDocument/2006/relationships/hyperlink" Target="https://static.lenta.tech/b2b/files/pravila-elektronnye-podarochnye-karty-lenta-lenta.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atic.lenta.tech/b2b/files/pravila-elektronnye-podarochnye-karty-lenta-lent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198</TotalTime>
  <Pages>4</Pages>
  <Words>1934</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Гнечко Юлия</dc:creator>
  <cp:lastModifiedBy>Тюрина Наталья</cp:lastModifiedBy>
  <cp:revision>24</cp:revision>
  <dcterms:created xsi:type="dcterms:W3CDTF">2025-11-28T14:39:00Z</dcterms:created>
  <dcterms:modified xsi:type="dcterms:W3CDTF">2026-01-30T07:34:00Z</dcterms:modified>
</cp:coreProperties>
</file>